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5E7A46CD"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6D2E41">
        <w:rPr>
          <w:rFonts w:asciiTheme="minorHAnsi" w:hAnsiTheme="minorHAnsi" w:cstheme="minorHAnsi"/>
          <w:b/>
          <w:bCs w:val="0"/>
          <w:sz w:val="28"/>
          <w:szCs w:val="28"/>
        </w:rPr>
        <w:t>27 OCTOBER</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22</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16BA7821" w14:textId="283F6717" w:rsidR="00572589" w:rsidRDefault="00572589" w:rsidP="00194943">
      <w:pPr>
        <w:pStyle w:val="BodyText"/>
        <w:rPr>
          <w:rFonts w:ascii="Calibri" w:hAnsi="Calibri"/>
          <w:b/>
          <w:bCs w:val="0"/>
        </w:rPr>
      </w:pP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72D32D6D" w:rsidR="008514F0" w:rsidRPr="008514F0" w:rsidRDefault="006D2E41" w:rsidP="00645B04">
      <w:pPr>
        <w:rPr>
          <w:rFonts w:ascii="Calibri" w:hAnsi="Calibri"/>
          <w:b/>
          <w:sz w:val="22"/>
          <w:szCs w:val="22"/>
        </w:rPr>
      </w:pPr>
      <w:r>
        <w:rPr>
          <w:rFonts w:ascii="Calibri" w:hAnsi="Calibri"/>
          <w:b/>
          <w:sz w:val="22"/>
          <w:szCs w:val="22"/>
        </w:rPr>
        <w:t>27 October</w:t>
      </w:r>
      <w:r w:rsidR="00723067">
        <w:rPr>
          <w:rFonts w:ascii="Calibri" w:hAnsi="Calibri"/>
          <w:b/>
          <w:sz w:val="22"/>
          <w:szCs w:val="22"/>
        </w:rPr>
        <w:t xml:space="preserve"> </w:t>
      </w:r>
      <w:r w:rsidR="008514F0" w:rsidRPr="008514F0">
        <w:rPr>
          <w:rFonts w:ascii="Calibri" w:hAnsi="Calibri"/>
          <w:b/>
          <w:sz w:val="22"/>
          <w:szCs w:val="22"/>
        </w:rPr>
        <w:t>202</w:t>
      </w:r>
      <w:r w:rsidR="001B12E6">
        <w:rPr>
          <w:rFonts w:ascii="Calibri" w:hAnsi="Calibri"/>
          <w:b/>
          <w:sz w:val="22"/>
          <w:szCs w:val="22"/>
        </w:rPr>
        <w:t>2</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proofErr w:type="spellStart"/>
      <w:r w:rsidR="00A315D4" w:rsidRPr="00652B84">
        <w:rPr>
          <w:rFonts w:ascii="Calibri" w:hAnsi="Calibri"/>
          <w:b/>
          <w:sz w:val="22"/>
          <w:szCs w:val="22"/>
        </w:rPr>
        <w:t>Declaraton</w:t>
      </w:r>
      <w:proofErr w:type="spellEnd"/>
      <w:r w:rsidR="00A315D4" w:rsidRPr="00652B84">
        <w:rPr>
          <w:rFonts w:ascii="Calibri" w:hAnsi="Calibri"/>
          <w:b/>
          <w:sz w:val="22"/>
          <w:szCs w:val="22"/>
        </w:rPr>
        <w:t xml:space="preserve">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2402D2DC"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9353BE">
        <w:rPr>
          <w:rFonts w:ascii="Calibri" w:hAnsi="Calibri"/>
          <w:bCs/>
          <w:sz w:val="22"/>
          <w:szCs w:val="22"/>
        </w:rPr>
        <w:t>1</w:t>
      </w:r>
      <w:r w:rsidR="00CD48E5">
        <w:rPr>
          <w:rFonts w:ascii="Calibri" w:hAnsi="Calibri"/>
          <w:bCs/>
          <w:sz w:val="22"/>
          <w:szCs w:val="22"/>
        </w:rPr>
        <w:t xml:space="preserve"> September</w:t>
      </w:r>
      <w:r w:rsidR="00661C57">
        <w:rPr>
          <w:rFonts w:ascii="Calibri" w:hAnsi="Calibri"/>
          <w:bCs/>
          <w:sz w:val="22"/>
          <w:szCs w:val="22"/>
        </w:rPr>
        <w:t xml:space="preserve">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77F1448A" w14:textId="151BBBAF" w:rsidR="00075C4E" w:rsidRDefault="0033303A" w:rsidP="006478CB">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bookmarkEnd w:id="1"/>
    </w:p>
    <w:p w14:paraId="309B8C4C" w14:textId="25141132"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6478CB">
        <w:rPr>
          <w:rFonts w:ascii="Calibri" w:hAnsi="Calibri"/>
          <w:bCs/>
          <w:sz w:val="22"/>
          <w:szCs w:val="22"/>
        </w:rPr>
        <w:t>2</w:t>
      </w:r>
      <w:r w:rsidR="00F53D96">
        <w:rPr>
          <w:rFonts w:ascii="Calibri" w:hAnsi="Calibri"/>
          <w:bCs/>
          <w:sz w:val="22"/>
          <w:szCs w:val="22"/>
        </w:rPr>
        <w:tab/>
      </w:r>
      <w:r w:rsidR="00092EDB">
        <w:rPr>
          <w:rFonts w:ascii="Calibri" w:hAnsi="Calibri"/>
          <w:bCs/>
          <w:sz w:val="22"/>
          <w:szCs w:val="22"/>
        </w:rPr>
        <w:t>Reinforcing the Riverside</w:t>
      </w:r>
    </w:p>
    <w:p w14:paraId="20C1205B" w14:textId="05747344" w:rsidR="00AE3F6C" w:rsidRDefault="00E86B7D" w:rsidP="006B7339">
      <w:pPr>
        <w:jc w:val="both"/>
        <w:rPr>
          <w:rFonts w:ascii="Calibri" w:hAnsi="Calibri"/>
          <w:bCs/>
          <w:sz w:val="22"/>
          <w:szCs w:val="22"/>
        </w:rPr>
      </w:pPr>
      <w:r>
        <w:rPr>
          <w:rFonts w:ascii="Calibri" w:hAnsi="Calibri"/>
          <w:bCs/>
          <w:sz w:val="22"/>
          <w:szCs w:val="22"/>
        </w:rPr>
        <w:tab/>
      </w:r>
      <w:r w:rsidR="0099634F">
        <w:rPr>
          <w:rFonts w:ascii="Calibri" w:hAnsi="Calibri"/>
          <w:bCs/>
          <w:sz w:val="22"/>
          <w:szCs w:val="22"/>
        </w:rPr>
        <w:t>5.</w:t>
      </w:r>
      <w:r w:rsidR="00F40BBD">
        <w:rPr>
          <w:rFonts w:ascii="Calibri" w:hAnsi="Calibri"/>
          <w:bCs/>
          <w:sz w:val="22"/>
          <w:szCs w:val="22"/>
        </w:rPr>
        <w:t>3</w:t>
      </w:r>
      <w:r w:rsidR="0099634F">
        <w:rPr>
          <w:rFonts w:ascii="Calibri" w:hAnsi="Calibri"/>
          <w:bCs/>
          <w:sz w:val="22"/>
          <w:szCs w:val="22"/>
        </w:rPr>
        <w:tab/>
        <w:t>Allotments site</w:t>
      </w:r>
    </w:p>
    <w:p w14:paraId="5F769B11" w14:textId="7C5385A8" w:rsidR="007C7EC4" w:rsidRDefault="007C7EC4" w:rsidP="006B7339">
      <w:pPr>
        <w:jc w:val="both"/>
        <w:rPr>
          <w:rFonts w:ascii="Calibri" w:hAnsi="Calibri"/>
          <w:bCs/>
          <w:sz w:val="22"/>
          <w:szCs w:val="22"/>
        </w:rPr>
      </w:pPr>
      <w:r>
        <w:rPr>
          <w:rFonts w:ascii="Calibri" w:hAnsi="Calibri"/>
          <w:bCs/>
          <w:sz w:val="22"/>
          <w:szCs w:val="22"/>
        </w:rPr>
        <w:tab/>
        <w:t>5.4</w:t>
      </w:r>
      <w:r>
        <w:rPr>
          <w:rFonts w:ascii="Calibri" w:hAnsi="Calibri"/>
          <w:bCs/>
          <w:sz w:val="22"/>
          <w:szCs w:val="22"/>
        </w:rPr>
        <w:tab/>
        <w:t>Queen’s Platinum Jubilee celebrations</w:t>
      </w:r>
    </w:p>
    <w:p w14:paraId="5480DCA4" w14:textId="21F7BE88" w:rsidR="002C63A7" w:rsidRDefault="002C63A7" w:rsidP="006B7D9D">
      <w:pPr>
        <w:ind w:left="720"/>
        <w:jc w:val="both"/>
        <w:rPr>
          <w:rFonts w:ascii="Calibri" w:hAnsi="Calibri"/>
          <w:bCs/>
          <w:sz w:val="22"/>
          <w:szCs w:val="22"/>
        </w:rPr>
      </w:pPr>
      <w:r>
        <w:rPr>
          <w:rFonts w:ascii="Calibri" w:hAnsi="Calibri"/>
          <w:bCs/>
          <w:sz w:val="22"/>
          <w:szCs w:val="22"/>
        </w:rPr>
        <w:t>5.</w:t>
      </w:r>
      <w:r w:rsidR="007C7EC4">
        <w:rPr>
          <w:rFonts w:ascii="Calibri" w:hAnsi="Calibri"/>
          <w:bCs/>
          <w:sz w:val="22"/>
          <w:szCs w:val="22"/>
        </w:rPr>
        <w:t>5</w:t>
      </w:r>
      <w:r>
        <w:rPr>
          <w:rFonts w:ascii="Calibri" w:hAnsi="Calibri"/>
          <w:bCs/>
          <w:sz w:val="22"/>
          <w:szCs w:val="22"/>
        </w:rPr>
        <w:tab/>
        <w:t>Soil heap Bathroom World Car park</w:t>
      </w:r>
    </w:p>
    <w:p w14:paraId="366C36AC" w14:textId="37143DD2" w:rsidR="00896121" w:rsidRDefault="00896121" w:rsidP="006B7D9D">
      <w:pPr>
        <w:ind w:left="720"/>
        <w:jc w:val="both"/>
        <w:rPr>
          <w:rFonts w:ascii="Calibri" w:hAnsi="Calibri"/>
          <w:bCs/>
          <w:sz w:val="22"/>
          <w:szCs w:val="22"/>
        </w:rPr>
      </w:pPr>
      <w:r>
        <w:rPr>
          <w:rFonts w:ascii="Calibri" w:hAnsi="Calibri"/>
          <w:bCs/>
          <w:sz w:val="22"/>
          <w:szCs w:val="22"/>
        </w:rPr>
        <w:t>5.</w:t>
      </w:r>
      <w:r w:rsidR="007C7EC4">
        <w:rPr>
          <w:rFonts w:ascii="Calibri" w:hAnsi="Calibri"/>
          <w:bCs/>
          <w:sz w:val="22"/>
          <w:szCs w:val="22"/>
        </w:rPr>
        <w:t>6</w:t>
      </w:r>
      <w:r>
        <w:rPr>
          <w:rFonts w:ascii="Calibri" w:hAnsi="Calibri"/>
          <w:bCs/>
          <w:sz w:val="22"/>
          <w:szCs w:val="22"/>
        </w:rPr>
        <w:tab/>
        <w:t>Replacement Trees</w:t>
      </w:r>
    </w:p>
    <w:p w14:paraId="27858221" w14:textId="41FC6A62" w:rsidR="006B1F8F" w:rsidRDefault="006B1F8F" w:rsidP="006B7D9D">
      <w:pPr>
        <w:ind w:left="720"/>
        <w:jc w:val="both"/>
        <w:rPr>
          <w:rFonts w:ascii="Calibri" w:hAnsi="Calibri"/>
          <w:bCs/>
          <w:sz w:val="22"/>
          <w:szCs w:val="22"/>
        </w:rPr>
      </w:pPr>
      <w:r>
        <w:rPr>
          <w:rFonts w:ascii="Calibri" w:hAnsi="Calibri"/>
          <w:bCs/>
          <w:sz w:val="22"/>
          <w:szCs w:val="22"/>
        </w:rPr>
        <w:t>5.</w:t>
      </w:r>
      <w:r w:rsidR="007C7EC4">
        <w:rPr>
          <w:rFonts w:ascii="Calibri" w:hAnsi="Calibri"/>
          <w:bCs/>
          <w:sz w:val="22"/>
          <w:szCs w:val="22"/>
        </w:rPr>
        <w:t>7</w:t>
      </w:r>
      <w:r>
        <w:rPr>
          <w:rFonts w:ascii="Calibri" w:hAnsi="Calibri"/>
          <w:bCs/>
          <w:sz w:val="22"/>
          <w:szCs w:val="22"/>
        </w:rPr>
        <w:tab/>
        <w:t>Probation Service Clean up</w:t>
      </w:r>
    </w:p>
    <w:p w14:paraId="3050353A" w14:textId="5B24AD05" w:rsidR="006B1F8F" w:rsidRDefault="006B1F8F" w:rsidP="006B7D9D">
      <w:pPr>
        <w:ind w:left="720"/>
        <w:jc w:val="both"/>
        <w:rPr>
          <w:rFonts w:ascii="Calibri" w:hAnsi="Calibri"/>
          <w:bCs/>
          <w:sz w:val="22"/>
          <w:szCs w:val="22"/>
        </w:rPr>
      </w:pPr>
      <w:r>
        <w:rPr>
          <w:rFonts w:ascii="Calibri" w:hAnsi="Calibri"/>
          <w:bCs/>
          <w:sz w:val="22"/>
          <w:szCs w:val="22"/>
        </w:rPr>
        <w:t>5.</w:t>
      </w:r>
      <w:r w:rsidR="007C7EC4">
        <w:rPr>
          <w:rFonts w:ascii="Calibri" w:hAnsi="Calibri"/>
          <w:bCs/>
          <w:sz w:val="22"/>
          <w:szCs w:val="22"/>
        </w:rPr>
        <w:t>8</w:t>
      </w:r>
      <w:r>
        <w:rPr>
          <w:rFonts w:ascii="Calibri" w:hAnsi="Calibri"/>
          <w:bCs/>
          <w:sz w:val="22"/>
          <w:szCs w:val="22"/>
        </w:rPr>
        <w:tab/>
      </w:r>
      <w:r w:rsidR="007C7EC4">
        <w:rPr>
          <w:rFonts w:ascii="Calibri" w:hAnsi="Calibri"/>
          <w:bCs/>
          <w:sz w:val="22"/>
          <w:szCs w:val="22"/>
        </w:rPr>
        <w:t>Tree Removal Sports Field</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16C3671B" w14:textId="0B7F622C" w:rsidR="004F447F" w:rsidRDefault="00C91F1D" w:rsidP="00C91F1D">
      <w:pPr>
        <w:ind w:firstLine="720"/>
        <w:jc w:val="both"/>
        <w:rPr>
          <w:rFonts w:ascii="Calibri" w:hAnsi="Calibri"/>
          <w:bCs/>
          <w:sz w:val="22"/>
          <w:szCs w:val="22"/>
        </w:rPr>
      </w:pPr>
      <w:r>
        <w:rPr>
          <w:rFonts w:ascii="Calibri" w:hAnsi="Calibri"/>
          <w:bCs/>
          <w:sz w:val="22"/>
          <w:szCs w:val="22"/>
        </w:rPr>
        <w:t>7.</w:t>
      </w:r>
      <w:r w:rsidR="00314536">
        <w:rPr>
          <w:rFonts w:ascii="Calibri" w:hAnsi="Calibri"/>
          <w:bCs/>
          <w:sz w:val="22"/>
          <w:szCs w:val="22"/>
        </w:rPr>
        <w:t>1</w:t>
      </w:r>
      <w:r>
        <w:rPr>
          <w:rFonts w:ascii="Calibri" w:hAnsi="Calibri"/>
          <w:bCs/>
          <w:sz w:val="22"/>
          <w:szCs w:val="22"/>
        </w:rPr>
        <w:tab/>
        <w:t>To discuss planning application 19/00556/Full – Building development White House</w:t>
      </w:r>
    </w:p>
    <w:p w14:paraId="64BE7549" w14:textId="7D789EDB" w:rsidR="00243C30" w:rsidRDefault="00243C30" w:rsidP="00C91F1D">
      <w:pPr>
        <w:ind w:firstLine="720"/>
        <w:jc w:val="both"/>
        <w:rPr>
          <w:rFonts w:ascii="Calibri" w:hAnsi="Calibri"/>
          <w:bCs/>
          <w:sz w:val="22"/>
          <w:szCs w:val="22"/>
        </w:rPr>
      </w:pPr>
      <w:r>
        <w:rPr>
          <w:rFonts w:ascii="Calibri" w:hAnsi="Calibri"/>
          <w:bCs/>
          <w:sz w:val="22"/>
          <w:szCs w:val="22"/>
        </w:rPr>
        <w:t>7.</w:t>
      </w:r>
      <w:r w:rsidR="00314536">
        <w:rPr>
          <w:rFonts w:ascii="Calibri" w:hAnsi="Calibri"/>
          <w:bCs/>
          <w:sz w:val="22"/>
          <w:szCs w:val="22"/>
        </w:rPr>
        <w:t>2</w:t>
      </w:r>
      <w:r>
        <w:rPr>
          <w:rFonts w:ascii="Calibri" w:hAnsi="Calibri"/>
          <w:bCs/>
          <w:sz w:val="22"/>
          <w:szCs w:val="22"/>
        </w:rPr>
        <w:tab/>
        <w:t>To discuss planning application 21/00370/Full – Timber stable block Bridge Farm</w:t>
      </w:r>
    </w:p>
    <w:p w14:paraId="7265540D" w14:textId="06B89DC5" w:rsidR="001E671B" w:rsidRDefault="00DB1324" w:rsidP="00645B04">
      <w:pPr>
        <w:jc w:val="both"/>
        <w:rPr>
          <w:rFonts w:ascii="Calibri" w:hAnsi="Calibri"/>
          <w:bCs/>
          <w:sz w:val="22"/>
          <w:szCs w:val="22"/>
        </w:rPr>
      </w:pPr>
      <w:r>
        <w:rPr>
          <w:rFonts w:ascii="Calibri" w:hAnsi="Calibri"/>
          <w:bCs/>
          <w:sz w:val="22"/>
          <w:szCs w:val="22"/>
        </w:rPr>
        <w:tab/>
      </w: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793D1E61"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3D5E8134" w14:textId="45BDE81E"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p>
    <w:p w14:paraId="20875721" w14:textId="44037436" w:rsidR="00C224E4" w:rsidRDefault="006538A5" w:rsidP="00C224E4">
      <w:pPr>
        <w:ind w:firstLine="720"/>
        <w:jc w:val="both"/>
        <w:rPr>
          <w:rFonts w:ascii="Calibri" w:hAnsi="Calibri"/>
          <w:bCs/>
          <w:sz w:val="22"/>
          <w:szCs w:val="22"/>
        </w:rPr>
      </w:pPr>
      <w:r>
        <w:rPr>
          <w:rFonts w:ascii="Calibri" w:hAnsi="Calibri"/>
          <w:bCs/>
          <w:sz w:val="22"/>
          <w:szCs w:val="22"/>
        </w:rPr>
        <w:t>8</w:t>
      </w:r>
      <w:r w:rsidR="000162D9">
        <w:rPr>
          <w:rFonts w:ascii="Calibri" w:hAnsi="Calibri"/>
          <w:bCs/>
          <w:sz w:val="22"/>
          <w:szCs w:val="22"/>
        </w:rPr>
        <w:t>.</w:t>
      </w:r>
      <w:r w:rsidR="00C224E4">
        <w:rPr>
          <w:rFonts w:ascii="Calibri" w:hAnsi="Calibri"/>
          <w:bCs/>
          <w:sz w:val="22"/>
          <w:szCs w:val="22"/>
        </w:rPr>
        <w:t>3</w:t>
      </w:r>
      <w:r w:rsidR="00C224E4">
        <w:rPr>
          <w:rFonts w:ascii="Calibri" w:hAnsi="Calibri"/>
          <w:bCs/>
          <w:sz w:val="22"/>
          <w:szCs w:val="22"/>
        </w:rPr>
        <w:tab/>
      </w:r>
      <w:bookmarkStart w:id="3" w:name="_Hlk531855937"/>
      <w:r w:rsidR="00C224E4">
        <w:rPr>
          <w:rFonts w:ascii="Calibri" w:hAnsi="Calibri"/>
          <w:bCs/>
          <w:sz w:val="22"/>
          <w:szCs w:val="22"/>
        </w:rPr>
        <w:t>To approve the following</w:t>
      </w:r>
      <w:r w:rsidR="007615EF">
        <w:rPr>
          <w:rFonts w:ascii="Calibri" w:hAnsi="Calibri"/>
          <w:bCs/>
          <w:sz w:val="22"/>
          <w:szCs w:val="22"/>
        </w:rPr>
        <w:t xml:space="preserve"> new</w:t>
      </w:r>
      <w:r w:rsidR="00C224E4">
        <w:rPr>
          <w:rFonts w:ascii="Calibri" w:hAnsi="Calibri"/>
          <w:bCs/>
          <w:sz w:val="22"/>
          <w:szCs w:val="22"/>
        </w:rPr>
        <w:t xml:space="preserve"> accounts for payment</w:t>
      </w:r>
      <w:bookmarkEnd w:id="3"/>
    </w:p>
    <w:p w14:paraId="5F3FF3E6" w14:textId="7514833E" w:rsidR="006C1E83" w:rsidRDefault="006C1E83" w:rsidP="00233A7E">
      <w:pPr>
        <w:ind w:left="2160" w:hanging="720"/>
        <w:jc w:val="both"/>
        <w:rPr>
          <w:rFonts w:ascii="Calibri" w:hAnsi="Calibri"/>
          <w:bCs/>
          <w:sz w:val="22"/>
          <w:szCs w:val="22"/>
        </w:rPr>
      </w:pPr>
      <w:r>
        <w:rPr>
          <w:rFonts w:ascii="Calibri" w:hAnsi="Calibri"/>
          <w:bCs/>
          <w:sz w:val="22"/>
          <w:szCs w:val="22"/>
        </w:rPr>
        <w:t>8.3.1</w:t>
      </w:r>
      <w:r>
        <w:rPr>
          <w:rFonts w:ascii="Calibri" w:hAnsi="Calibri"/>
          <w:b/>
          <w:sz w:val="22"/>
          <w:szCs w:val="22"/>
        </w:rPr>
        <w:tab/>
      </w:r>
      <w:r>
        <w:rPr>
          <w:rFonts w:ascii="Calibri" w:hAnsi="Calibri"/>
          <w:bCs/>
          <w:sz w:val="22"/>
          <w:szCs w:val="22"/>
        </w:rPr>
        <w:t>Agree purchase of wreath for Remembrance Day, cost £50.00</w:t>
      </w:r>
      <w:r w:rsidR="00233A7E">
        <w:rPr>
          <w:rFonts w:ascii="Calibri" w:hAnsi="Calibri"/>
          <w:bCs/>
          <w:sz w:val="22"/>
          <w:szCs w:val="22"/>
        </w:rPr>
        <w:t xml:space="preserve"> + £25.00 donation</w:t>
      </w:r>
      <w:r>
        <w:rPr>
          <w:rFonts w:ascii="Calibri" w:hAnsi="Calibri"/>
          <w:bCs/>
          <w:sz w:val="22"/>
          <w:szCs w:val="22"/>
        </w:rPr>
        <w:t xml:space="preserve"> (</w:t>
      </w:r>
      <w:r w:rsidR="00010C3F">
        <w:rPr>
          <w:rFonts w:ascii="Calibri" w:hAnsi="Calibri"/>
          <w:bCs/>
          <w:sz w:val="22"/>
          <w:szCs w:val="22"/>
        </w:rPr>
        <w:t>retrospective</w:t>
      </w:r>
      <w:r>
        <w:rPr>
          <w:rFonts w:ascii="Calibri" w:hAnsi="Calibri"/>
          <w:bCs/>
          <w:sz w:val="22"/>
          <w:szCs w:val="22"/>
        </w:rPr>
        <w:t>)</w:t>
      </w:r>
    </w:p>
    <w:p w14:paraId="02266EC6" w14:textId="1B1E0AEE" w:rsidR="00F40BBD" w:rsidRDefault="009414A9" w:rsidP="009414A9">
      <w:pPr>
        <w:ind w:left="2160" w:hanging="720"/>
        <w:jc w:val="both"/>
        <w:rPr>
          <w:rFonts w:ascii="Calibri" w:hAnsi="Calibri"/>
          <w:bCs/>
          <w:sz w:val="22"/>
          <w:szCs w:val="22"/>
        </w:rPr>
      </w:pPr>
      <w:r>
        <w:rPr>
          <w:rFonts w:ascii="Calibri" w:hAnsi="Calibri"/>
          <w:bCs/>
          <w:sz w:val="22"/>
          <w:szCs w:val="22"/>
        </w:rPr>
        <w:t>8.3.2</w:t>
      </w:r>
      <w:r>
        <w:rPr>
          <w:rFonts w:ascii="Calibri" w:hAnsi="Calibri"/>
          <w:bCs/>
          <w:sz w:val="22"/>
          <w:szCs w:val="22"/>
        </w:rPr>
        <w:tab/>
      </w:r>
      <w:r w:rsidR="00F40BBD">
        <w:rPr>
          <w:rFonts w:ascii="Calibri" w:hAnsi="Calibri"/>
          <w:bCs/>
          <w:sz w:val="22"/>
          <w:szCs w:val="22"/>
        </w:rPr>
        <w:t xml:space="preserve">Discuss and agree cost for removal of tree in sports field </w:t>
      </w:r>
      <w:r>
        <w:rPr>
          <w:rFonts w:ascii="Calibri" w:hAnsi="Calibri"/>
          <w:bCs/>
          <w:sz w:val="22"/>
          <w:szCs w:val="22"/>
        </w:rPr>
        <w:t>£540.00 to cut to ground level, or £660.00 to include grinding out stump.</w:t>
      </w:r>
    </w:p>
    <w:p w14:paraId="6A9612BE" w14:textId="078C013C" w:rsidR="00CE63AF" w:rsidRPr="00CF74F2" w:rsidRDefault="00CE63AF" w:rsidP="009414A9">
      <w:pPr>
        <w:ind w:left="2160" w:hanging="720"/>
        <w:jc w:val="both"/>
        <w:rPr>
          <w:rFonts w:ascii="Calibri" w:hAnsi="Calibri"/>
          <w:b/>
          <w:sz w:val="22"/>
          <w:szCs w:val="22"/>
        </w:rPr>
      </w:pPr>
      <w:r>
        <w:rPr>
          <w:rFonts w:ascii="Calibri" w:hAnsi="Calibri"/>
          <w:bCs/>
          <w:sz w:val="22"/>
          <w:szCs w:val="22"/>
        </w:rPr>
        <w:t>8.3.3</w:t>
      </w:r>
      <w:r>
        <w:rPr>
          <w:rFonts w:ascii="Calibri" w:hAnsi="Calibri"/>
          <w:bCs/>
          <w:sz w:val="22"/>
          <w:szCs w:val="22"/>
        </w:rPr>
        <w:tab/>
        <w:t xml:space="preserve">Discuss and agree cost to remove damaged tree on riverside £250 and </w:t>
      </w:r>
      <w:r w:rsidR="00AB4CD6">
        <w:rPr>
          <w:rFonts w:ascii="Calibri" w:hAnsi="Calibri"/>
          <w:bCs/>
          <w:sz w:val="22"/>
          <w:szCs w:val="22"/>
        </w:rPr>
        <w:t>c</w:t>
      </w:r>
      <w:r>
        <w:rPr>
          <w:rFonts w:ascii="Calibri" w:hAnsi="Calibri"/>
          <w:bCs/>
          <w:sz w:val="22"/>
          <w:szCs w:val="22"/>
        </w:rPr>
        <w:t xml:space="preserve">oppicing of other willow tree </w:t>
      </w:r>
      <w:r w:rsidR="00AB4CD6">
        <w:rPr>
          <w:rFonts w:ascii="Calibri" w:hAnsi="Calibri"/>
          <w:bCs/>
          <w:sz w:val="22"/>
          <w:szCs w:val="22"/>
        </w:rPr>
        <w:t xml:space="preserve">a further </w:t>
      </w:r>
      <w:r>
        <w:rPr>
          <w:rFonts w:ascii="Calibri" w:hAnsi="Calibri"/>
          <w:bCs/>
          <w:sz w:val="22"/>
          <w:szCs w:val="22"/>
        </w:rPr>
        <w:t>£250.00</w:t>
      </w:r>
    </w:p>
    <w:p w14:paraId="24CC4DEE" w14:textId="386EAF59" w:rsidR="002B1C71" w:rsidRDefault="006C1E83" w:rsidP="004C4B90">
      <w:pPr>
        <w:ind w:firstLine="720"/>
        <w:jc w:val="both"/>
        <w:rPr>
          <w:rFonts w:ascii="Calibri" w:hAnsi="Calibri"/>
          <w:bCs/>
          <w:sz w:val="22"/>
          <w:szCs w:val="22"/>
        </w:rPr>
      </w:pPr>
      <w:r>
        <w:rPr>
          <w:rFonts w:ascii="Calibri" w:hAnsi="Calibri"/>
          <w:bCs/>
          <w:sz w:val="22"/>
          <w:szCs w:val="22"/>
        </w:rPr>
        <w:tab/>
      </w:r>
      <w:bookmarkEnd w:id="2"/>
      <w:r w:rsidR="00E32054">
        <w:rPr>
          <w:rFonts w:ascii="Calibri" w:hAnsi="Calibri"/>
          <w:bCs/>
          <w:sz w:val="22"/>
          <w:szCs w:val="22"/>
        </w:rPr>
        <w:tab/>
      </w:r>
    </w:p>
    <w:p w14:paraId="6C75B768" w14:textId="75884783" w:rsidR="00C7140A" w:rsidRPr="00CF74F2" w:rsidRDefault="006538A5" w:rsidP="00645B04">
      <w:pPr>
        <w:jc w:val="both"/>
        <w:rPr>
          <w:rFonts w:ascii="Calibri" w:hAnsi="Calibri"/>
          <w:b/>
          <w:sz w:val="22"/>
          <w:szCs w:val="22"/>
        </w:rPr>
      </w:pPr>
      <w:r w:rsidRPr="00CF74F2">
        <w:rPr>
          <w:rFonts w:ascii="Calibri" w:hAnsi="Calibri"/>
          <w:b/>
          <w:sz w:val="22"/>
          <w:szCs w:val="22"/>
        </w:rPr>
        <w:t>9</w:t>
      </w:r>
      <w:r w:rsidR="00C7140A" w:rsidRPr="00CF74F2">
        <w:rPr>
          <w:rFonts w:ascii="Calibri" w:hAnsi="Calibri"/>
          <w:b/>
          <w:sz w:val="22"/>
          <w:szCs w:val="22"/>
        </w:rPr>
        <w:tab/>
      </w:r>
      <w:r w:rsidR="005A36CE" w:rsidRPr="00CF74F2">
        <w:rPr>
          <w:rFonts w:ascii="Calibri" w:hAnsi="Calibri"/>
          <w:b/>
          <w:sz w:val="22"/>
          <w:szCs w:val="22"/>
        </w:rPr>
        <w:t xml:space="preserve">To consider the following new </w:t>
      </w:r>
      <w:r w:rsidR="00C7140A" w:rsidRPr="00CF74F2">
        <w:rPr>
          <w:rFonts w:ascii="Calibri" w:hAnsi="Calibri"/>
          <w:b/>
          <w:sz w:val="22"/>
          <w:szCs w:val="22"/>
        </w:rPr>
        <w:t>Correspondence</w:t>
      </w:r>
      <w:r w:rsidR="005A36CE" w:rsidRPr="00CF74F2">
        <w:rPr>
          <w:rFonts w:ascii="Calibri" w:hAnsi="Calibri"/>
          <w:b/>
          <w:sz w:val="22"/>
          <w:szCs w:val="22"/>
        </w:rPr>
        <w:t xml:space="preserve"> received and decide action where necessary</w:t>
      </w:r>
    </w:p>
    <w:p w14:paraId="56B43F64" w14:textId="17119DB5" w:rsidR="001035A2" w:rsidRDefault="008C6972" w:rsidP="0015321A">
      <w:pPr>
        <w:ind w:left="1440" w:hanging="720"/>
        <w:jc w:val="both"/>
        <w:rPr>
          <w:rFonts w:ascii="Calibri" w:hAnsi="Calibri"/>
          <w:bCs/>
          <w:sz w:val="22"/>
          <w:szCs w:val="22"/>
        </w:rPr>
      </w:pPr>
      <w:r>
        <w:rPr>
          <w:rFonts w:ascii="Calibri" w:hAnsi="Calibri"/>
          <w:bCs/>
          <w:sz w:val="22"/>
          <w:szCs w:val="22"/>
        </w:rPr>
        <w:t>9.1</w:t>
      </w:r>
      <w:r>
        <w:rPr>
          <w:rFonts w:ascii="Calibri" w:hAnsi="Calibri"/>
          <w:bCs/>
          <w:sz w:val="22"/>
          <w:szCs w:val="22"/>
        </w:rPr>
        <w:tab/>
      </w:r>
      <w:r w:rsidR="00B17AB8">
        <w:rPr>
          <w:rFonts w:ascii="Calibri" w:hAnsi="Calibri"/>
          <w:bCs/>
          <w:sz w:val="22"/>
          <w:szCs w:val="22"/>
        </w:rPr>
        <w:t xml:space="preserve">Discuss email from Catterick </w:t>
      </w:r>
      <w:r w:rsidR="00010C3F">
        <w:rPr>
          <w:rFonts w:ascii="Calibri" w:hAnsi="Calibri"/>
          <w:bCs/>
          <w:sz w:val="22"/>
          <w:szCs w:val="22"/>
        </w:rPr>
        <w:t>Village Junior Football Team.</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4"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7163B015" w:rsidR="00CD3BAA" w:rsidRDefault="00AB4CD6" w:rsidP="00645B04">
      <w:pPr>
        <w:jc w:val="both"/>
        <w:rPr>
          <w:rFonts w:ascii="Calibri" w:hAnsi="Calibri"/>
          <w:bCs/>
          <w:sz w:val="22"/>
          <w:szCs w:val="22"/>
        </w:rPr>
      </w:pPr>
      <w:r>
        <w:rPr>
          <w:rFonts w:ascii="Calibri" w:hAnsi="Calibri"/>
          <w:bCs/>
          <w:sz w:val="22"/>
          <w:szCs w:val="22"/>
        </w:rPr>
        <w:tab/>
        <w:t>No new planning applications.</w:t>
      </w:r>
    </w:p>
    <w:p w14:paraId="1E3DEF10" w14:textId="38AF0D17" w:rsidR="0029652F" w:rsidRDefault="0029652F" w:rsidP="00645B04">
      <w:pPr>
        <w:jc w:val="both"/>
        <w:rPr>
          <w:rFonts w:ascii="Calibri" w:hAnsi="Calibri"/>
          <w:bCs/>
          <w:sz w:val="22"/>
          <w:szCs w:val="22"/>
        </w:rPr>
      </w:pPr>
    </w:p>
    <w:p w14:paraId="6685E3BB" w14:textId="49DE1822"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627"/>
        <w:gridCol w:w="2372"/>
        <w:gridCol w:w="3686"/>
        <w:gridCol w:w="2524"/>
      </w:tblGrid>
      <w:tr w:rsidR="00260FE8" w:rsidRPr="002064D9" w14:paraId="797A434F" w14:textId="77777777" w:rsidTr="00661BF1">
        <w:tc>
          <w:tcPr>
            <w:tcW w:w="627" w:type="dxa"/>
          </w:tcPr>
          <w:p w14:paraId="0FFCAB10" w14:textId="0598D962" w:rsidR="00260FE8" w:rsidRDefault="00260FE8" w:rsidP="00260FE8">
            <w:pPr>
              <w:jc w:val="both"/>
              <w:rPr>
                <w:rFonts w:cstheme="minorHAnsi"/>
                <w:sz w:val="18"/>
                <w:szCs w:val="18"/>
              </w:rPr>
            </w:pPr>
            <w:r>
              <w:rPr>
                <w:rFonts w:cstheme="minorHAnsi"/>
                <w:sz w:val="18"/>
                <w:szCs w:val="18"/>
              </w:rPr>
              <w:t>11.1</w:t>
            </w:r>
          </w:p>
        </w:tc>
        <w:tc>
          <w:tcPr>
            <w:tcW w:w="2372" w:type="dxa"/>
          </w:tcPr>
          <w:p w14:paraId="6B3B3D9B" w14:textId="37C7FDC1" w:rsidR="00260FE8" w:rsidRDefault="00602CA1" w:rsidP="00260FE8">
            <w:pPr>
              <w:jc w:val="both"/>
              <w:rPr>
                <w:rFonts w:ascii="Calibri" w:hAnsi="Calibri"/>
                <w:bCs/>
                <w:sz w:val="18"/>
                <w:szCs w:val="18"/>
              </w:rPr>
            </w:pPr>
            <w:r>
              <w:rPr>
                <w:rFonts w:ascii="Calibri" w:hAnsi="Calibri"/>
                <w:bCs/>
                <w:sz w:val="18"/>
                <w:szCs w:val="18"/>
              </w:rPr>
              <w:t>22/00532/FULL</w:t>
            </w:r>
          </w:p>
        </w:tc>
        <w:tc>
          <w:tcPr>
            <w:tcW w:w="3686" w:type="dxa"/>
          </w:tcPr>
          <w:p w14:paraId="5AB7575F" w14:textId="11E20698" w:rsidR="00260FE8" w:rsidRDefault="00602CA1" w:rsidP="00260FE8">
            <w:pPr>
              <w:jc w:val="both"/>
              <w:rPr>
                <w:rFonts w:ascii="Calibri" w:hAnsi="Calibri"/>
                <w:bCs/>
                <w:sz w:val="18"/>
                <w:szCs w:val="18"/>
              </w:rPr>
            </w:pPr>
            <w:r w:rsidRPr="00602CA1">
              <w:rPr>
                <w:rFonts w:ascii="Calibri" w:hAnsi="Calibri"/>
                <w:bCs/>
                <w:sz w:val="18"/>
                <w:szCs w:val="18"/>
              </w:rPr>
              <w:t>Change of use from office to 2 residential units</w:t>
            </w:r>
            <w:r>
              <w:rPr>
                <w:rFonts w:ascii="Calibri" w:hAnsi="Calibri"/>
                <w:bCs/>
                <w:sz w:val="18"/>
                <w:szCs w:val="18"/>
              </w:rPr>
              <w:t xml:space="preserve">. Gatherley </w:t>
            </w:r>
            <w:proofErr w:type="spellStart"/>
            <w:r>
              <w:rPr>
                <w:rFonts w:ascii="Calibri" w:hAnsi="Calibri"/>
                <w:bCs/>
                <w:sz w:val="18"/>
                <w:szCs w:val="18"/>
              </w:rPr>
              <w:t>Hse</w:t>
            </w:r>
            <w:proofErr w:type="spellEnd"/>
            <w:r>
              <w:rPr>
                <w:rFonts w:ascii="Calibri" w:hAnsi="Calibri"/>
                <w:bCs/>
                <w:sz w:val="18"/>
                <w:szCs w:val="18"/>
              </w:rPr>
              <w:t>, Gatherley Rd DL10 7JF</w:t>
            </w:r>
          </w:p>
        </w:tc>
        <w:tc>
          <w:tcPr>
            <w:tcW w:w="2524" w:type="dxa"/>
          </w:tcPr>
          <w:p w14:paraId="469FBF4A" w14:textId="21993645" w:rsidR="00260FE8" w:rsidRDefault="00AD779F" w:rsidP="00260FE8">
            <w:pPr>
              <w:jc w:val="center"/>
              <w:rPr>
                <w:rFonts w:cstheme="minorHAnsi"/>
                <w:sz w:val="18"/>
                <w:szCs w:val="18"/>
              </w:rPr>
            </w:pPr>
            <w:r>
              <w:rPr>
                <w:rFonts w:cstheme="minorHAnsi"/>
                <w:sz w:val="18"/>
                <w:szCs w:val="18"/>
              </w:rPr>
              <w:t>No Comments</w:t>
            </w:r>
            <w:r w:rsidR="006F4652">
              <w:rPr>
                <w:rFonts w:cstheme="minorHAnsi"/>
                <w:sz w:val="18"/>
                <w:szCs w:val="18"/>
              </w:rPr>
              <w:t>/objections</w:t>
            </w:r>
          </w:p>
        </w:tc>
      </w:tr>
      <w:tr w:rsidR="00260FE8" w:rsidRPr="002064D9" w14:paraId="72657B59" w14:textId="77777777" w:rsidTr="00661BF1">
        <w:tc>
          <w:tcPr>
            <w:tcW w:w="627" w:type="dxa"/>
          </w:tcPr>
          <w:p w14:paraId="768CF83C" w14:textId="53D82904" w:rsidR="00260FE8" w:rsidRDefault="00602CA1" w:rsidP="00260FE8">
            <w:pPr>
              <w:jc w:val="both"/>
              <w:rPr>
                <w:rFonts w:cstheme="minorHAnsi"/>
                <w:sz w:val="18"/>
                <w:szCs w:val="18"/>
              </w:rPr>
            </w:pPr>
            <w:r>
              <w:rPr>
                <w:rFonts w:cstheme="minorHAnsi"/>
                <w:sz w:val="18"/>
                <w:szCs w:val="18"/>
              </w:rPr>
              <w:t>11.2</w:t>
            </w:r>
          </w:p>
        </w:tc>
        <w:tc>
          <w:tcPr>
            <w:tcW w:w="2372" w:type="dxa"/>
          </w:tcPr>
          <w:p w14:paraId="191BFF00" w14:textId="493145A3" w:rsidR="00260FE8" w:rsidRDefault="00602CA1" w:rsidP="00260FE8">
            <w:pPr>
              <w:jc w:val="both"/>
              <w:rPr>
                <w:rFonts w:ascii="Calibri" w:hAnsi="Calibri"/>
                <w:bCs/>
                <w:sz w:val="18"/>
                <w:szCs w:val="18"/>
              </w:rPr>
            </w:pPr>
            <w:r>
              <w:rPr>
                <w:rFonts w:ascii="Calibri" w:hAnsi="Calibri"/>
                <w:bCs/>
                <w:sz w:val="18"/>
                <w:szCs w:val="18"/>
              </w:rPr>
              <w:t>22/00531/FULL</w:t>
            </w:r>
          </w:p>
        </w:tc>
        <w:tc>
          <w:tcPr>
            <w:tcW w:w="3686" w:type="dxa"/>
          </w:tcPr>
          <w:p w14:paraId="62125760" w14:textId="70F4EB7C" w:rsidR="00260FE8" w:rsidRDefault="00602CA1" w:rsidP="00260FE8">
            <w:pPr>
              <w:jc w:val="both"/>
              <w:rPr>
                <w:rFonts w:ascii="Calibri" w:hAnsi="Calibri"/>
                <w:bCs/>
                <w:sz w:val="18"/>
                <w:szCs w:val="18"/>
              </w:rPr>
            </w:pPr>
            <w:r w:rsidRPr="00602CA1">
              <w:rPr>
                <w:rFonts w:ascii="Calibri" w:hAnsi="Calibri"/>
                <w:bCs/>
                <w:sz w:val="18"/>
                <w:szCs w:val="18"/>
              </w:rPr>
              <w:t xml:space="preserve">New entrance porch and </w:t>
            </w:r>
            <w:r>
              <w:rPr>
                <w:rFonts w:ascii="Calibri" w:hAnsi="Calibri"/>
                <w:bCs/>
                <w:sz w:val="18"/>
                <w:szCs w:val="18"/>
              </w:rPr>
              <w:t>ti</w:t>
            </w:r>
            <w:r w:rsidRPr="00602CA1">
              <w:rPr>
                <w:rFonts w:ascii="Calibri" w:hAnsi="Calibri"/>
                <w:bCs/>
                <w:sz w:val="18"/>
                <w:szCs w:val="18"/>
              </w:rPr>
              <w:t>mber clad garden pod</w:t>
            </w:r>
            <w:r>
              <w:rPr>
                <w:rFonts w:ascii="Calibri" w:hAnsi="Calibri"/>
                <w:bCs/>
                <w:sz w:val="18"/>
                <w:szCs w:val="18"/>
              </w:rPr>
              <w:t>. Gatherley Barn, Gatherley Rd, DL10 7JJ</w:t>
            </w:r>
          </w:p>
        </w:tc>
        <w:tc>
          <w:tcPr>
            <w:tcW w:w="2524" w:type="dxa"/>
          </w:tcPr>
          <w:p w14:paraId="74AED670" w14:textId="2AAE3FCC" w:rsidR="00260FE8" w:rsidRDefault="00AD779F" w:rsidP="00260FE8">
            <w:pPr>
              <w:jc w:val="center"/>
              <w:rPr>
                <w:rFonts w:cstheme="minorHAnsi"/>
                <w:sz w:val="18"/>
                <w:szCs w:val="18"/>
              </w:rPr>
            </w:pPr>
            <w:r>
              <w:rPr>
                <w:rFonts w:cstheme="minorHAnsi"/>
                <w:sz w:val="18"/>
                <w:szCs w:val="18"/>
              </w:rPr>
              <w:t>No Comments</w:t>
            </w:r>
            <w:r w:rsidR="006F4652">
              <w:rPr>
                <w:rFonts w:cstheme="minorHAnsi"/>
                <w:sz w:val="18"/>
                <w:szCs w:val="18"/>
              </w:rPr>
              <w:t>/objections</w:t>
            </w:r>
          </w:p>
        </w:tc>
      </w:tr>
      <w:tr w:rsidR="00260FE8" w:rsidRPr="002064D9" w14:paraId="138FC4C0" w14:textId="77777777" w:rsidTr="00661BF1">
        <w:tc>
          <w:tcPr>
            <w:tcW w:w="627" w:type="dxa"/>
          </w:tcPr>
          <w:p w14:paraId="538007B9" w14:textId="26AA62EF" w:rsidR="00260FE8" w:rsidRDefault="00602CA1" w:rsidP="00260FE8">
            <w:pPr>
              <w:jc w:val="both"/>
              <w:rPr>
                <w:rFonts w:cstheme="minorHAnsi"/>
                <w:sz w:val="18"/>
                <w:szCs w:val="18"/>
              </w:rPr>
            </w:pPr>
            <w:r>
              <w:rPr>
                <w:rFonts w:cstheme="minorHAnsi"/>
                <w:sz w:val="18"/>
                <w:szCs w:val="18"/>
              </w:rPr>
              <w:t>11.3</w:t>
            </w:r>
          </w:p>
        </w:tc>
        <w:tc>
          <w:tcPr>
            <w:tcW w:w="2372" w:type="dxa"/>
          </w:tcPr>
          <w:p w14:paraId="71B51F2B" w14:textId="084AFFB6" w:rsidR="00260FE8" w:rsidRDefault="00602CA1" w:rsidP="00260FE8">
            <w:pPr>
              <w:jc w:val="both"/>
              <w:rPr>
                <w:rFonts w:ascii="Calibri" w:hAnsi="Calibri"/>
                <w:bCs/>
                <w:sz w:val="18"/>
                <w:szCs w:val="18"/>
              </w:rPr>
            </w:pPr>
            <w:r>
              <w:rPr>
                <w:rFonts w:ascii="Calibri" w:hAnsi="Calibri"/>
                <w:bCs/>
                <w:sz w:val="18"/>
                <w:szCs w:val="18"/>
              </w:rPr>
              <w:t>22/00431/FULL</w:t>
            </w:r>
          </w:p>
        </w:tc>
        <w:tc>
          <w:tcPr>
            <w:tcW w:w="3686" w:type="dxa"/>
          </w:tcPr>
          <w:p w14:paraId="4C79A217" w14:textId="5A2EE850" w:rsidR="00260FE8" w:rsidRDefault="00602CA1" w:rsidP="00260FE8">
            <w:pPr>
              <w:jc w:val="both"/>
              <w:rPr>
                <w:rFonts w:ascii="Calibri" w:hAnsi="Calibri"/>
                <w:bCs/>
                <w:sz w:val="18"/>
                <w:szCs w:val="18"/>
              </w:rPr>
            </w:pPr>
            <w:r w:rsidRPr="00602CA1">
              <w:rPr>
                <w:rFonts w:ascii="Calibri" w:hAnsi="Calibri"/>
                <w:bCs/>
                <w:sz w:val="18"/>
                <w:szCs w:val="18"/>
              </w:rPr>
              <w:t>Change of use of agriculture land to create larger garden.</w:t>
            </w:r>
            <w:r>
              <w:rPr>
                <w:rFonts w:ascii="Calibri" w:hAnsi="Calibri"/>
                <w:bCs/>
                <w:sz w:val="18"/>
                <w:szCs w:val="18"/>
              </w:rPr>
              <w:t xml:space="preserve">  Brewery Barn, Richmond Rd DL10 7HE</w:t>
            </w:r>
          </w:p>
        </w:tc>
        <w:tc>
          <w:tcPr>
            <w:tcW w:w="2524" w:type="dxa"/>
          </w:tcPr>
          <w:p w14:paraId="714C34BA" w14:textId="3DB4B1F9" w:rsidR="00260FE8" w:rsidRDefault="00602CA1" w:rsidP="00260FE8">
            <w:pPr>
              <w:jc w:val="center"/>
              <w:rPr>
                <w:rFonts w:cstheme="minorHAnsi"/>
                <w:sz w:val="18"/>
                <w:szCs w:val="18"/>
              </w:rPr>
            </w:pPr>
            <w:r>
              <w:rPr>
                <w:rFonts w:cstheme="minorHAnsi"/>
                <w:sz w:val="18"/>
                <w:szCs w:val="18"/>
              </w:rPr>
              <w:t>Granted</w:t>
            </w:r>
          </w:p>
        </w:tc>
      </w:tr>
      <w:tr w:rsidR="00260FE8" w:rsidRPr="002064D9" w14:paraId="32B9A0F5" w14:textId="77777777" w:rsidTr="00661BF1">
        <w:tc>
          <w:tcPr>
            <w:tcW w:w="627" w:type="dxa"/>
          </w:tcPr>
          <w:p w14:paraId="1D010169" w14:textId="52389068" w:rsidR="00260FE8" w:rsidRDefault="001F31FB" w:rsidP="00260FE8">
            <w:pPr>
              <w:jc w:val="both"/>
              <w:rPr>
                <w:rFonts w:cstheme="minorHAnsi"/>
                <w:sz w:val="18"/>
                <w:szCs w:val="18"/>
              </w:rPr>
            </w:pPr>
            <w:r>
              <w:rPr>
                <w:rFonts w:cstheme="minorHAnsi"/>
                <w:sz w:val="18"/>
                <w:szCs w:val="18"/>
              </w:rPr>
              <w:t>11.4</w:t>
            </w:r>
          </w:p>
        </w:tc>
        <w:tc>
          <w:tcPr>
            <w:tcW w:w="2372" w:type="dxa"/>
          </w:tcPr>
          <w:p w14:paraId="338E8FC4" w14:textId="77777777" w:rsidR="001F31FB" w:rsidRPr="001F31FB" w:rsidRDefault="001F31FB" w:rsidP="001F31FB">
            <w:pPr>
              <w:jc w:val="both"/>
              <w:rPr>
                <w:rFonts w:ascii="Calibri" w:hAnsi="Calibri"/>
                <w:bCs/>
                <w:sz w:val="18"/>
                <w:szCs w:val="18"/>
              </w:rPr>
            </w:pPr>
            <w:r w:rsidRPr="001F31FB">
              <w:rPr>
                <w:rFonts w:ascii="Calibri" w:hAnsi="Calibri"/>
                <w:bCs/>
                <w:sz w:val="18"/>
                <w:szCs w:val="18"/>
              </w:rPr>
              <w:t>22/00423/FULL</w:t>
            </w:r>
          </w:p>
          <w:p w14:paraId="4A9FE39F" w14:textId="77777777" w:rsidR="00260FE8" w:rsidRDefault="00260FE8" w:rsidP="00260FE8">
            <w:pPr>
              <w:jc w:val="both"/>
              <w:rPr>
                <w:rFonts w:ascii="Calibri" w:hAnsi="Calibri"/>
                <w:bCs/>
                <w:sz w:val="18"/>
                <w:szCs w:val="18"/>
              </w:rPr>
            </w:pPr>
          </w:p>
        </w:tc>
        <w:tc>
          <w:tcPr>
            <w:tcW w:w="3686" w:type="dxa"/>
          </w:tcPr>
          <w:p w14:paraId="10D509FD" w14:textId="77777777" w:rsidR="001F31FB" w:rsidRPr="001F31FB" w:rsidRDefault="001F31FB" w:rsidP="001F31FB">
            <w:pPr>
              <w:jc w:val="both"/>
              <w:rPr>
                <w:rFonts w:ascii="Calibri" w:hAnsi="Calibri"/>
                <w:bCs/>
                <w:sz w:val="18"/>
                <w:szCs w:val="18"/>
              </w:rPr>
            </w:pPr>
            <w:r w:rsidRPr="001F31FB">
              <w:rPr>
                <w:rFonts w:ascii="Calibri" w:hAnsi="Calibri"/>
                <w:bCs/>
                <w:sz w:val="18"/>
                <w:szCs w:val="18"/>
              </w:rPr>
              <w:t>Conversion of existing garage to form living accommodation &amp; 2 no rooflights and windows</w:t>
            </w:r>
          </w:p>
          <w:p w14:paraId="72EC39BA" w14:textId="3B1296DB" w:rsidR="00260FE8" w:rsidRDefault="001F31FB" w:rsidP="00260FE8">
            <w:pPr>
              <w:jc w:val="both"/>
              <w:rPr>
                <w:rFonts w:ascii="Calibri" w:hAnsi="Calibri"/>
                <w:bCs/>
                <w:sz w:val="18"/>
                <w:szCs w:val="18"/>
              </w:rPr>
            </w:pPr>
            <w:r>
              <w:rPr>
                <w:rFonts w:ascii="Calibri" w:hAnsi="Calibri"/>
                <w:bCs/>
                <w:sz w:val="18"/>
                <w:szCs w:val="18"/>
              </w:rPr>
              <w:t>6 River Ln Dl10 7HH</w:t>
            </w:r>
          </w:p>
        </w:tc>
        <w:tc>
          <w:tcPr>
            <w:tcW w:w="2524" w:type="dxa"/>
          </w:tcPr>
          <w:p w14:paraId="6B6F9525" w14:textId="4DD5FF90" w:rsidR="00260FE8" w:rsidRDefault="001F31FB" w:rsidP="00260FE8">
            <w:pPr>
              <w:jc w:val="center"/>
              <w:rPr>
                <w:rFonts w:cstheme="minorHAnsi"/>
                <w:sz w:val="18"/>
                <w:szCs w:val="18"/>
              </w:rPr>
            </w:pPr>
            <w:r>
              <w:rPr>
                <w:rFonts w:cstheme="minorHAnsi"/>
                <w:sz w:val="18"/>
                <w:szCs w:val="18"/>
              </w:rPr>
              <w:t>GRANTED</w:t>
            </w:r>
          </w:p>
        </w:tc>
      </w:tr>
      <w:tr w:rsidR="001F31FB" w:rsidRPr="002064D9" w14:paraId="666F441F" w14:textId="77777777" w:rsidTr="00661BF1">
        <w:tc>
          <w:tcPr>
            <w:tcW w:w="627" w:type="dxa"/>
          </w:tcPr>
          <w:p w14:paraId="02450898" w14:textId="581DE850" w:rsidR="001F31FB" w:rsidRDefault="001F31FB" w:rsidP="00260FE8">
            <w:pPr>
              <w:jc w:val="both"/>
              <w:rPr>
                <w:rFonts w:cstheme="minorHAnsi"/>
                <w:sz w:val="18"/>
                <w:szCs w:val="18"/>
              </w:rPr>
            </w:pPr>
            <w:r>
              <w:rPr>
                <w:rFonts w:cstheme="minorHAnsi"/>
                <w:sz w:val="18"/>
                <w:szCs w:val="18"/>
              </w:rPr>
              <w:t>11.5</w:t>
            </w:r>
          </w:p>
        </w:tc>
        <w:tc>
          <w:tcPr>
            <w:tcW w:w="2372" w:type="dxa"/>
          </w:tcPr>
          <w:p w14:paraId="2D676F82" w14:textId="2B161CB0" w:rsidR="001F31FB" w:rsidRDefault="001F31FB" w:rsidP="00260FE8">
            <w:pPr>
              <w:jc w:val="both"/>
              <w:rPr>
                <w:rFonts w:ascii="Calibri" w:hAnsi="Calibri"/>
                <w:bCs/>
                <w:sz w:val="18"/>
                <w:szCs w:val="18"/>
              </w:rPr>
            </w:pPr>
            <w:r>
              <w:rPr>
                <w:rFonts w:ascii="Calibri" w:hAnsi="Calibri"/>
                <w:bCs/>
                <w:sz w:val="18"/>
                <w:szCs w:val="18"/>
              </w:rPr>
              <w:t>13/00696/FULL</w:t>
            </w:r>
          </w:p>
        </w:tc>
        <w:tc>
          <w:tcPr>
            <w:tcW w:w="3686" w:type="dxa"/>
          </w:tcPr>
          <w:p w14:paraId="03863B9F" w14:textId="2D62FBB9" w:rsidR="001F31FB" w:rsidRPr="001F31FB" w:rsidRDefault="001F31FB" w:rsidP="001F31FB">
            <w:pPr>
              <w:jc w:val="both"/>
              <w:rPr>
                <w:rFonts w:ascii="Calibri" w:hAnsi="Calibri"/>
                <w:bCs/>
                <w:sz w:val="18"/>
                <w:szCs w:val="18"/>
              </w:rPr>
            </w:pPr>
            <w:r w:rsidRPr="001F31FB">
              <w:rPr>
                <w:rFonts w:ascii="Calibri" w:hAnsi="Calibri"/>
                <w:bCs/>
                <w:sz w:val="18"/>
                <w:szCs w:val="18"/>
              </w:rPr>
              <w:t>Permission for use of former premises for</w:t>
            </w:r>
            <w:r>
              <w:rPr>
                <w:rFonts w:ascii="Calibri" w:hAnsi="Calibri"/>
                <w:bCs/>
                <w:sz w:val="18"/>
                <w:szCs w:val="18"/>
              </w:rPr>
              <w:t xml:space="preserve"> </w:t>
            </w:r>
            <w:r w:rsidRPr="001F31FB">
              <w:rPr>
                <w:rFonts w:ascii="Calibri" w:hAnsi="Calibri"/>
                <w:bCs/>
                <w:sz w:val="18"/>
                <w:szCs w:val="18"/>
              </w:rPr>
              <w:t>manufacturing tools for pipe cleaning</w:t>
            </w:r>
            <w:r>
              <w:rPr>
                <w:rFonts w:ascii="Calibri" w:hAnsi="Calibri"/>
                <w:bCs/>
                <w:sz w:val="18"/>
                <w:szCs w:val="18"/>
              </w:rPr>
              <w:t>. Gatherley Rd DL10 7JH</w:t>
            </w:r>
          </w:p>
          <w:p w14:paraId="742DA238" w14:textId="77777777" w:rsidR="001F31FB" w:rsidRDefault="001F31FB" w:rsidP="00260FE8">
            <w:pPr>
              <w:jc w:val="both"/>
              <w:rPr>
                <w:rFonts w:ascii="Calibri" w:hAnsi="Calibri"/>
                <w:bCs/>
                <w:sz w:val="18"/>
                <w:szCs w:val="18"/>
              </w:rPr>
            </w:pPr>
          </w:p>
        </w:tc>
        <w:tc>
          <w:tcPr>
            <w:tcW w:w="2524" w:type="dxa"/>
          </w:tcPr>
          <w:p w14:paraId="15B546F1" w14:textId="1BCEDA98" w:rsidR="001F31FB" w:rsidRDefault="001F31FB" w:rsidP="00260FE8">
            <w:pPr>
              <w:jc w:val="center"/>
              <w:rPr>
                <w:rFonts w:cstheme="minorHAnsi"/>
                <w:sz w:val="18"/>
                <w:szCs w:val="18"/>
              </w:rPr>
            </w:pPr>
            <w:r>
              <w:rPr>
                <w:rFonts w:cstheme="minorHAnsi"/>
                <w:sz w:val="18"/>
                <w:szCs w:val="18"/>
              </w:rPr>
              <w:t>GRANTED</w:t>
            </w:r>
          </w:p>
        </w:tc>
      </w:tr>
      <w:tr w:rsidR="0034008E" w:rsidRPr="002064D9" w14:paraId="5F4F242A" w14:textId="77777777" w:rsidTr="00661BF1">
        <w:tc>
          <w:tcPr>
            <w:tcW w:w="627" w:type="dxa"/>
          </w:tcPr>
          <w:p w14:paraId="72E95A55" w14:textId="78FEF441" w:rsidR="0034008E" w:rsidRDefault="0034008E" w:rsidP="00260FE8">
            <w:pPr>
              <w:jc w:val="both"/>
              <w:rPr>
                <w:rFonts w:cstheme="minorHAnsi"/>
                <w:sz w:val="18"/>
                <w:szCs w:val="18"/>
              </w:rPr>
            </w:pPr>
            <w:r>
              <w:rPr>
                <w:rFonts w:cstheme="minorHAnsi"/>
                <w:sz w:val="18"/>
                <w:szCs w:val="18"/>
              </w:rPr>
              <w:t>11.6</w:t>
            </w:r>
          </w:p>
        </w:tc>
        <w:tc>
          <w:tcPr>
            <w:tcW w:w="2372" w:type="dxa"/>
          </w:tcPr>
          <w:p w14:paraId="7D3B676F" w14:textId="7F826E24" w:rsidR="0034008E" w:rsidRDefault="0034008E" w:rsidP="00260FE8">
            <w:pPr>
              <w:jc w:val="both"/>
              <w:rPr>
                <w:rFonts w:ascii="Calibri" w:hAnsi="Calibri"/>
                <w:bCs/>
                <w:sz w:val="18"/>
                <w:szCs w:val="18"/>
              </w:rPr>
            </w:pPr>
            <w:r>
              <w:rPr>
                <w:rFonts w:ascii="Calibri" w:hAnsi="Calibri"/>
                <w:bCs/>
                <w:sz w:val="18"/>
                <w:szCs w:val="18"/>
              </w:rPr>
              <w:t>22/00506/FULL</w:t>
            </w:r>
          </w:p>
        </w:tc>
        <w:tc>
          <w:tcPr>
            <w:tcW w:w="3686" w:type="dxa"/>
          </w:tcPr>
          <w:p w14:paraId="6AFC1791" w14:textId="16E4C6B0" w:rsidR="0034008E" w:rsidRPr="001F31FB" w:rsidRDefault="0034008E" w:rsidP="001F31FB">
            <w:pPr>
              <w:jc w:val="both"/>
              <w:rPr>
                <w:rFonts w:ascii="Calibri" w:hAnsi="Calibri"/>
                <w:bCs/>
                <w:sz w:val="18"/>
                <w:szCs w:val="18"/>
              </w:rPr>
            </w:pPr>
            <w:r>
              <w:rPr>
                <w:rFonts w:ascii="Calibri" w:hAnsi="Calibri"/>
                <w:bCs/>
                <w:sz w:val="18"/>
                <w:szCs w:val="18"/>
              </w:rPr>
              <w:t xml:space="preserve">Change of use from agriculture use to Domestic. </w:t>
            </w:r>
            <w:proofErr w:type="spellStart"/>
            <w:r>
              <w:rPr>
                <w:rFonts w:ascii="Calibri" w:hAnsi="Calibri"/>
                <w:bCs/>
                <w:sz w:val="18"/>
                <w:szCs w:val="18"/>
              </w:rPr>
              <w:t>Beechgrove</w:t>
            </w:r>
            <w:proofErr w:type="spellEnd"/>
            <w:r>
              <w:rPr>
                <w:rFonts w:ascii="Calibri" w:hAnsi="Calibri"/>
                <w:bCs/>
                <w:sz w:val="18"/>
                <w:szCs w:val="18"/>
              </w:rPr>
              <w:t>, Howe Hill Ln DL10 7HY</w:t>
            </w:r>
          </w:p>
        </w:tc>
        <w:tc>
          <w:tcPr>
            <w:tcW w:w="2524" w:type="dxa"/>
          </w:tcPr>
          <w:p w14:paraId="6420F475" w14:textId="5B5FB1BF" w:rsidR="0034008E" w:rsidRDefault="0034008E" w:rsidP="00260FE8">
            <w:pPr>
              <w:jc w:val="center"/>
              <w:rPr>
                <w:rFonts w:cstheme="minorHAnsi"/>
                <w:sz w:val="18"/>
                <w:szCs w:val="18"/>
              </w:rPr>
            </w:pPr>
            <w:r>
              <w:rPr>
                <w:rFonts w:cstheme="minorHAnsi"/>
                <w:sz w:val="18"/>
                <w:szCs w:val="18"/>
              </w:rPr>
              <w:t>GRANTED</w:t>
            </w:r>
          </w:p>
        </w:tc>
      </w:tr>
      <w:tr w:rsidR="001F31FB" w:rsidRPr="002064D9" w14:paraId="1EDB4DD1" w14:textId="77777777" w:rsidTr="00661BF1">
        <w:tc>
          <w:tcPr>
            <w:tcW w:w="627" w:type="dxa"/>
          </w:tcPr>
          <w:p w14:paraId="1BFE74C9" w14:textId="67B02073" w:rsidR="001F31FB" w:rsidRDefault="001F31FB" w:rsidP="00260FE8">
            <w:pPr>
              <w:jc w:val="both"/>
              <w:rPr>
                <w:rFonts w:cstheme="minorHAnsi"/>
                <w:sz w:val="18"/>
                <w:szCs w:val="18"/>
              </w:rPr>
            </w:pPr>
            <w:r>
              <w:rPr>
                <w:rFonts w:cstheme="minorHAnsi"/>
                <w:sz w:val="18"/>
                <w:szCs w:val="18"/>
              </w:rPr>
              <w:t>11.</w:t>
            </w:r>
            <w:r w:rsidR="0034008E">
              <w:rPr>
                <w:rFonts w:cstheme="minorHAnsi"/>
                <w:sz w:val="18"/>
                <w:szCs w:val="18"/>
              </w:rPr>
              <w:t>7</w:t>
            </w:r>
          </w:p>
        </w:tc>
        <w:tc>
          <w:tcPr>
            <w:tcW w:w="2372" w:type="dxa"/>
          </w:tcPr>
          <w:p w14:paraId="0BD2FA18" w14:textId="14A91988" w:rsidR="001F31FB" w:rsidRDefault="001F31FB" w:rsidP="00260FE8">
            <w:pPr>
              <w:jc w:val="both"/>
              <w:rPr>
                <w:rFonts w:ascii="Calibri" w:hAnsi="Calibri"/>
                <w:bCs/>
                <w:sz w:val="18"/>
                <w:szCs w:val="18"/>
              </w:rPr>
            </w:pPr>
            <w:r>
              <w:rPr>
                <w:rFonts w:ascii="Calibri" w:hAnsi="Calibri"/>
                <w:bCs/>
                <w:sz w:val="18"/>
                <w:szCs w:val="18"/>
              </w:rPr>
              <w:t>22/00555/FULL</w:t>
            </w:r>
          </w:p>
        </w:tc>
        <w:tc>
          <w:tcPr>
            <w:tcW w:w="3686" w:type="dxa"/>
          </w:tcPr>
          <w:p w14:paraId="0452BA60" w14:textId="2A881A2A" w:rsidR="001F31FB" w:rsidRPr="001F31FB" w:rsidRDefault="001F31FB" w:rsidP="001F31FB">
            <w:pPr>
              <w:jc w:val="both"/>
              <w:rPr>
                <w:rFonts w:ascii="Calibri" w:hAnsi="Calibri"/>
                <w:bCs/>
                <w:sz w:val="18"/>
                <w:szCs w:val="18"/>
              </w:rPr>
            </w:pPr>
            <w:r w:rsidRPr="001F31FB">
              <w:rPr>
                <w:rFonts w:ascii="Calibri" w:hAnsi="Calibri"/>
                <w:bCs/>
                <w:sz w:val="18"/>
                <w:szCs w:val="18"/>
              </w:rPr>
              <w:t>Demolition of existing building and erection of garage with office &amp; gym above.</w:t>
            </w:r>
            <w:r>
              <w:rPr>
                <w:rFonts w:ascii="Calibri" w:hAnsi="Calibri"/>
                <w:bCs/>
                <w:sz w:val="18"/>
                <w:szCs w:val="18"/>
              </w:rPr>
              <w:t xml:space="preserve">  40A Richmond Rd DL10 7HE</w:t>
            </w:r>
          </w:p>
          <w:p w14:paraId="37D1319A" w14:textId="77777777" w:rsidR="001F31FB" w:rsidRDefault="001F31FB" w:rsidP="00260FE8">
            <w:pPr>
              <w:jc w:val="both"/>
              <w:rPr>
                <w:rFonts w:ascii="Calibri" w:hAnsi="Calibri"/>
                <w:bCs/>
                <w:sz w:val="18"/>
                <w:szCs w:val="18"/>
              </w:rPr>
            </w:pPr>
          </w:p>
        </w:tc>
        <w:tc>
          <w:tcPr>
            <w:tcW w:w="2524" w:type="dxa"/>
          </w:tcPr>
          <w:p w14:paraId="6F68B457" w14:textId="02A3AFE2" w:rsidR="001F31FB" w:rsidRDefault="006F4652" w:rsidP="00260FE8">
            <w:pPr>
              <w:jc w:val="center"/>
              <w:rPr>
                <w:rFonts w:cstheme="minorHAnsi"/>
                <w:sz w:val="18"/>
                <w:szCs w:val="18"/>
              </w:rPr>
            </w:pPr>
            <w:r>
              <w:rPr>
                <w:rFonts w:cstheme="minorHAnsi"/>
                <w:sz w:val="18"/>
                <w:szCs w:val="18"/>
              </w:rPr>
              <w:t>No comments/objections</w:t>
            </w:r>
          </w:p>
        </w:tc>
      </w:tr>
      <w:tr w:rsidR="001F31FB" w:rsidRPr="002064D9" w14:paraId="7471B8FF" w14:textId="77777777" w:rsidTr="00661BF1">
        <w:tc>
          <w:tcPr>
            <w:tcW w:w="627" w:type="dxa"/>
          </w:tcPr>
          <w:p w14:paraId="3841DE6A" w14:textId="2AE86ABC" w:rsidR="001F31FB" w:rsidRDefault="00A51C94" w:rsidP="00260FE8">
            <w:pPr>
              <w:jc w:val="both"/>
              <w:rPr>
                <w:rFonts w:cstheme="minorHAnsi"/>
                <w:sz w:val="18"/>
                <w:szCs w:val="18"/>
              </w:rPr>
            </w:pPr>
            <w:r>
              <w:rPr>
                <w:rFonts w:cstheme="minorHAnsi"/>
                <w:sz w:val="18"/>
                <w:szCs w:val="18"/>
              </w:rPr>
              <w:t>11.8</w:t>
            </w:r>
          </w:p>
        </w:tc>
        <w:tc>
          <w:tcPr>
            <w:tcW w:w="2372" w:type="dxa"/>
          </w:tcPr>
          <w:p w14:paraId="51FE4E44" w14:textId="138D1B69" w:rsidR="001F31FB" w:rsidRDefault="00A51C94" w:rsidP="00260FE8">
            <w:pPr>
              <w:jc w:val="both"/>
              <w:rPr>
                <w:rFonts w:ascii="Calibri" w:hAnsi="Calibri"/>
                <w:bCs/>
                <w:sz w:val="18"/>
                <w:szCs w:val="18"/>
              </w:rPr>
            </w:pPr>
            <w:r>
              <w:rPr>
                <w:rFonts w:ascii="Calibri" w:hAnsi="Calibri"/>
                <w:bCs/>
                <w:sz w:val="18"/>
                <w:szCs w:val="18"/>
              </w:rPr>
              <w:t>21/00497/FULL</w:t>
            </w:r>
          </w:p>
        </w:tc>
        <w:tc>
          <w:tcPr>
            <w:tcW w:w="3686" w:type="dxa"/>
          </w:tcPr>
          <w:p w14:paraId="240D64AA" w14:textId="38E51C43" w:rsidR="001F31FB" w:rsidRDefault="00A51C94" w:rsidP="00260FE8">
            <w:pPr>
              <w:jc w:val="both"/>
              <w:rPr>
                <w:rFonts w:ascii="Calibri" w:hAnsi="Calibri"/>
                <w:bCs/>
                <w:sz w:val="18"/>
                <w:szCs w:val="18"/>
              </w:rPr>
            </w:pPr>
            <w:r w:rsidRPr="00A51C94">
              <w:rPr>
                <w:rFonts w:ascii="Calibri" w:hAnsi="Calibri"/>
                <w:bCs/>
                <w:sz w:val="18"/>
                <w:szCs w:val="18"/>
              </w:rPr>
              <w:t>Installation of ball catchment net inside eastern boundary.</w:t>
            </w:r>
            <w:r>
              <w:rPr>
                <w:rFonts w:ascii="Calibri" w:hAnsi="Calibri"/>
                <w:bCs/>
                <w:sz w:val="18"/>
                <w:szCs w:val="18"/>
              </w:rPr>
              <w:t xml:space="preserve"> </w:t>
            </w:r>
            <w:r w:rsidRPr="00A51C94">
              <w:rPr>
                <w:rFonts w:ascii="Calibri" w:hAnsi="Calibri"/>
                <w:bCs/>
                <w:sz w:val="18"/>
                <w:szCs w:val="18"/>
              </w:rPr>
              <w:t>Village Sports Hall Honey Pot Rd DL10 7HT</w:t>
            </w:r>
          </w:p>
        </w:tc>
        <w:tc>
          <w:tcPr>
            <w:tcW w:w="2524" w:type="dxa"/>
          </w:tcPr>
          <w:p w14:paraId="30DB9F0E" w14:textId="144B8B71" w:rsidR="001F31FB" w:rsidRDefault="00154430" w:rsidP="00260FE8">
            <w:pPr>
              <w:jc w:val="center"/>
              <w:rPr>
                <w:rFonts w:cstheme="minorHAnsi"/>
                <w:sz w:val="18"/>
                <w:szCs w:val="18"/>
              </w:rPr>
            </w:pPr>
            <w:r>
              <w:rPr>
                <w:rFonts w:cstheme="minorHAnsi"/>
                <w:sz w:val="18"/>
                <w:szCs w:val="18"/>
              </w:rPr>
              <w:t>No comments/objections</w:t>
            </w:r>
          </w:p>
        </w:tc>
      </w:tr>
      <w:tr w:rsidR="00A51C94" w:rsidRPr="002064D9" w14:paraId="20DD912C" w14:textId="77777777" w:rsidTr="00661BF1">
        <w:tc>
          <w:tcPr>
            <w:tcW w:w="627" w:type="dxa"/>
          </w:tcPr>
          <w:p w14:paraId="4B0B58FB" w14:textId="133EA7EC" w:rsidR="00A51C94" w:rsidRDefault="00154430" w:rsidP="00260FE8">
            <w:pPr>
              <w:jc w:val="both"/>
              <w:rPr>
                <w:rFonts w:cstheme="minorHAnsi"/>
                <w:sz w:val="18"/>
                <w:szCs w:val="18"/>
              </w:rPr>
            </w:pPr>
            <w:r>
              <w:rPr>
                <w:rFonts w:cstheme="minorHAnsi"/>
                <w:sz w:val="18"/>
                <w:szCs w:val="18"/>
              </w:rPr>
              <w:t>11.9</w:t>
            </w:r>
          </w:p>
        </w:tc>
        <w:tc>
          <w:tcPr>
            <w:tcW w:w="2372" w:type="dxa"/>
          </w:tcPr>
          <w:p w14:paraId="0D616702" w14:textId="395B7117" w:rsidR="00A51C94" w:rsidRDefault="00154430" w:rsidP="00260FE8">
            <w:pPr>
              <w:jc w:val="both"/>
              <w:rPr>
                <w:rFonts w:ascii="Calibri" w:hAnsi="Calibri"/>
                <w:bCs/>
                <w:sz w:val="18"/>
                <w:szCs w:val="18"/>
              </w:rPr>
            </w:pPr>
            <w:r>
              <w:rPr>
                <w:rFonts w:ascii="Calibri" w:hAnsi="Calibri"/>
                <w:bCs/>
                <w:sz w:val="18"/>
                <w:szCs w:val="18"/>
              </w:rPr>
              <w:t>22/00398/FULL</w:t>
            </w:r>
          </w:p>
        </w:tc>
        <w:tc>
          <w:tcPr>
            <w:tcW w:w="3686" w:type="dxa"/>
          </w:tcPr>
          <w:p w14:paraId="6CB978B0" w14:textId="4E3D8133" w:rsidR="00A51C94" w:rsidRDefault="00154430" w:rsidP="00260FE8">
            <w:pPr>
              <w:jc w:val="both"/>
              <w:rPr>
                <w:rFonts w:ascii="Calibri" w:hAnsi="Calibri"/>
                <w:bCs/>
                <w:sz w:val="18"/>
                <w:szCs w:val="18"/>
              </w:rPr>
            </w:pPr>
            <w:r>
              <w:rPr>
                <w:rFonts w:ascii="Calibri" w:hAnsi="Calibri"/>
                <w:bCs/>
                <w:sz w:val="18"/>
                <w:szCs w:val="18"/>
              </w:rPr>
              <w:t>Single storey extension. 8 Nightingale Close DL10 7TR</w:t>
            </w:r>
          </w:p>
        </w:tc>
        <w:tc>
          <w:tcPr>
            <w:tcW w:w="2524" w:type="dxa"/>
          </w:tcPr>
          <w:p w14:paraId="2257E449" w14:textId="5D6E94E3" w:rsidR="00A51C94" w:rsidRDefault="00154430" w:rsidP="00260FE8">
            <w:pPr>
              <w:jc w:val="center"/>
              <w:rPr>
                <w:rFonts w:cstheme="minorHAnsi"/>
                <w:sz w:val="18"/>
                <w:szCs w:val="18"/>
              </w:rPr>
            </w:pPr>
            <w:r>
              <w:rPr>
                <w:rFonts w:cstheme="minorHAnsi"/>
                <w:sz w:val="18"/>
                <w:szCs w:val="18"/>
              </w:rPr>
              <w:t>GRANTED</w:t>
            </w:r>
          </w:p>
        </w:tc>
      </w:tr>
      <w:tr w:rsidR="00154430" w:rsidRPr="002064D9" w14:paraId="37BF1647" w14:textId="77777777" w:rsidTr="00661BF1">
        <w:tc>
          <w:tcPr>
            <w:tcW w:w="627" w:type="dxa"/>
          </w:tcPr>
          <w:p w14:paraId="5738FE87" w14:textId="6AF73003" w:rsidR="00154430" w:rsidRDefault="00154430" w:rsidP="00154430">
            <w:pPr>
              <w:jc w:val="both"/>
              <w:rPr>
                <w:rFonts w:cstheme="minorHAnsi"/>
                <w:sz w:val="18"/>
                <w:szCs w:val="18"/>
              </w:rPr>
            </w:pPr>
            <w:r>
              <w:rPr>
                <w:rFonts w:cstheme="minorHAnsi"/>
                <w:sz w:val="18"/>
                <w:szCs w:val="18"/>
              </w:rPr>
              <w:t>11.10</w:t>
            </w:r>
          </w:p>
        </w:tc>
        <w:tc>
          <w:tcPr>
            <w:tcW w:w="2372" w:type="dxa"/>
          </w:tcPr>
          <w:p w14:paraId="40896E24" w14:textId="43242319" w:rsidR="00154430" w:rsidRDefault="00154430" w:rsidP="00154430">
            <w:pPr>
              <w:jc w:val="both"/>
              <w:rPr>
                <w:rFonts w:ascii="Calibri" w:hAnsi="Calibri"/>
                <w:bCs/>
                <w:sz w:val="18"/>
                <w:szCs w:val="18"/>
              </w:rPr>
            </w:pPr>
            <w:r>
              <w:rPr>
                <w:rFonts w:ascii="Calibri" w:hAnsi="Calibri"/>
                <w:bCs/>
                <w:sz w:val="18"/>
                <w:szCs w:val="18"/>
              </w:rPr>
              <w:t>22/00532/FULL</w:t>
            </w:r>
          </w:p>
        </w:tc>
        <w:tc>
          <w:tcPr>
            <w:tcW w:w="3686" w:type="dxa"/>
          </w:tcPr>
          <w:p w14:paraId="73532089" w14:textId="52A60ABD" w:rsidR="00154430" w:rsidRDefault="00154430" w:rsidP="00154430">
            <w:pPr>
              <w:jc w:val="both"/>
              <w:rPr>
                <w:rFonts w:ascii="Calibri" w:hAnsi="Calibri"/>
                <w:bCs/>
                <w:sz w:val="18"/>
                <w:szCs w:val="18"/>
              </w:rPr>
            </w:pPr>
            <w:r w:rsidRPr="00602CA1">
              <w:rPr>
                <w:rFonts w:ascii="Calibri" w:hAnsi="Calibri"/>
                <w:bCs/>
                <w:sz w:val="18"/>
                <w:szCs w:val="18"/>
              </w:rPr>
              <w:t>Change of use from office to 2 residential units</w:t>
            </w:r>
            <w:r>
              <w:rPr>
                <w:rFonts w:ascii="Calibri" w:hAnsi="Calibri"/>
                <w:bCs/>
                <w:sz w:val="18"/>
                <w:szCs w:val="18"/>
              </w:rPr>
              <w:t xml:space="preserve">. Gatherley </w:t>
            </w:r>
            <w:proofErr w:type="spellStart"/>
            <w:r>
              <w:rPr>
                <w:rFonts w:ascii="Calibri" w:hAnsi="Calibri"/>
                <w:bCs/>
                <w:sz w:val="18"/>
                <w:szCs w:val="18"/>
              </w:rPr>
              <w:t>Hse</w:t>
            </w:r>
            <w:proofErr w:type="spellEnd"/>
            <w:r>
              <w:rPr>
                <w:rFonts w:ascii="Calibri" w:hAnsi="Calibri"/>
                <w:bCs/>
                <w:sz w:val="18"/>
                <w:szCs w:val="18"/>
              </w:rPr>
              <w:t>, Gatherley Rd DL10 7JF</w:t>
            </w:r>
          </w:p>
        </w:tc>
        <w:tc>
          <w:tcPr>
            <w:tcW w:w="2524" w:type="dxa"/>
          </w:tcPr>
          <w:p w14:paraId="57141038" w14:textId="387B2036" w:rsidR="00154430" w:rsidRDefault="00154430" w:rsidP="00154430">
            <w:pPr>
              <w:jc w:val="center"/>
              <w:rPr>
                <w:rFonts w:cstheme="minorHAnsi"/>
                <w:sz w:val="18"/>
                <w:szCs w:val="18"/>
              </w:rPr>
            </w:pPr>
            <w:r>
              <w:rPr>
                <w:rFonts w:cstheme="minorHAnsi"/>
                <w:sz w:val="18"/>
                <w:szCs w:val="18"/>
              </w:rPr>
              <w:t>GRANTED</w:t>
            </w:r>
          </w:p>
        </w:tc>
      </w:tr>
      <w:tr w:rsidR="00AB4CD6" w:rsidRPr="002064D9" w14:paraId="03CC7503" w14:textId="77777777" w:rsidTr="00661BF1">
        <w:tc>
          <w:tcPr>
            <w:tcW w:w="627" w:type="dxa"/>
          </w:tcPr>
          <w:p w14:paraId="16F73566" w14:textId="3A43C8C2" w:rsidR="00AB4CD6" w:rsidRDefault="00AB4CD6" w:rsidP="00AB4CD6">
            <w:pPr>
              <w:jc w:val="both"/>
              <w:rPr>
                <w:rFonts w:cstheme="minorHAnsi"/>
                <w:sz w:val="18"/>
                <w:szCs w:val="18"/>
              </w:rPr>
            </w:pPr>
            <w:r>
              <w:rPr>
                <w:rFonts w:cstheme="minorHAnsi"/>
                <w:sz w:val="18"/>
                <w:szCs w:val="18"/>
              </w:rPr>
              <w:t>11.11</w:t>
            </w:r>
          </w:p>
        </w:tc>
        <w:tc>
          <w:tcPr>
            <w:tcW w:w="2372" w:type="dxa"/>
          </w:tcPr>
          <w:p w14:paraId="24C8574F" w14:textId="4F466D04" w:rsidR="00AB4CD6" w:rsidRDefault="00AB4CD6" w:rsidP="00AB4CD6">
            <w:pPr>
              <w:jc w:val="both"/>
              <w:rPr>
                <w:rFonts w:ascii="Calibri" w:hAnsi="Calibri"/>
                <w:bCs/>
                <w:sz w:val="18"/>
                <w:szCs w:val="18"/>
              </w:rPr>
            </w:pPr>
            <w:r>
              <w:rPr>
                <w:rFonts w:ascii="Calibri" w:hAnsi="Calibri"/>
                <w:bCs/>
                <w:sz w:val="18"/>
                <w:szCs w:val="18"/>
              </w:rPr>
              <w:t>22/00472/FULL</w:t>
            </w:r>
          </w:p>
        </w:tc>
        <w:tc>
          <w:tcPr>
            <w:tcW w:w="3686" w:type="dxa"/>
          </w:tcPr>
          <w:p w14:paraId="34CA2F97" w14:textId="7D99787E" w:rsidR="00AB4CD6" w:rsidRDefault="00AB4CD6" w:rsidP="00AB4CD6">
            <w:pPr>
              <w:jc w:val="both"/>
              <w:rPr>
                <w:rFonts w:ascii="Calibri" w:hAnsi="Calibri"/>
                <w:bCs/>
                <w:sz w:val="18"/>
                <w:szCs w:val="18"/>
              </w:rPr>
            </w:pPr>
            <w:r>
              <w:rPr>
                <w:rFonts w:ascii="Calibri" w:hAnsi="Calibri"/>
                <w:bCs/>
                <w:sz w:val="18"/>
                <w:szCs w:val="18"/>
              </w:rPr>
              <w:t>Conversion of former agriculture building (change to plan dated 17/07/22) Parkgate Ln DL20 7HD</w:t>
            </w:r>
          </w:p>
        </w:tc>
        <w:tc>
          <w:tcPr>
            <w:tcW w:w="2524" w:type="dxa"/>
          </w:tcPr>
          <w:p w14:paraId="4B908F0B" w14:textId="4FA29288" w:rsidR="00AB4CD6" w:rsidRDefault="00AB4CD6" w:rsidP="00AB4CD6">
            <w:pPr>
              <w:jc w:val="center"/>
              <w:rPr>
                <w:rFonts w:cstheme="minorHAnsi"/>
                <w:sz w:val="18"/>
                <w:szCs w:val="18"/>
              </w:rPr>
            </w:pPr>
            <w:r>
              <w:rPr>
                <w:rFonts w:cstheme="minorHAnsi"/>
                <w:sz w:val="18"/>
                <w:szCs w:val="18"/>
              </w:rPr>
              <w:t>No comments/objections</w:t>
            </w:r>
          </w:p>
        </w:tc>
      </w:tr>
      <w:tr w:rsidR="00AB4CD6" w:rsidRPr="002064D9" w14:paraId="3546FF51" w14:textId="77777777" w:rsidTr="00661BF1">
        <w:tc>
          <w:tcPr>
            <w:tcW w:w="627" w:type="dxa"/>
          </w:tcPr>
          <w:p w14:paraId="791D2487" w14:textId="0D75A1A3" w:rsidR="00AB4CD6" w:rsidRDefault="00AB4CD6" w:rsidP="00AB4CD6">
            <w:pPr>
              <w:jc w:val="both"/>
              <w:rPr>
                <w:rFonts w:cstheme="minorHAnsi"/>
                <w:sz w:val="18"/>
                <w:szCs w:val="18"/>
              </w:rPr>
            </w:pPr>
            <w:r>
              <w:rPr>
                <w:rFonts w:cstheme="minorHAnsi"/>
                <w:sz w:val="18"/>
                <w:szCs w:val="18"/>
              </w:rPr>
              <w:t>11.12</w:t>
            </w:r>
          </w:p>
        </w:tc>
        <w:tc>
          <w:tcPr>
            <w:tcW w:w="2372" w:type="dxa"/>
          </w:tcPr>
          <w:p w14:paraId="6E0F5503" w14:textId="3C1F5D1D" w:rsidR="00AB4CD6" w:rsidRDefault="00AB4CD6" w:rsidP="00AB4CD6">
            <w:pPr>
              <w:jc w:val="both"/>
              <w:rPr>
                <w:rFonts w:ascii="Calibri" w:hAnsi="Calibri"/>
                <w:bCs/>
                <w:sz w:val="18"/>
                <w:szCs w:val="18"/>
              </w:rPr>
            </w:pPr>
            <w:r>
              <w:rPr>
                <w:rFonts w:ascii="Calibri" w:hAnsi="Calibri"/>
                <w:bCs/>
                <w:sz w:val="18"/>
                <w:szCs w:val="18"/>
              </w:rPr>
              <w:t>19/00475/TPO</w:t>
            </w:r>
          </w:p>
        </w:tc>
        <w:tc>
          <w:tcPr>
            <w:tcW w:w="3686" w:type="dxa"/>
          </w:tcPr>
          <w:p w14:paraId="5D3D4B99" w14:textId="28B23521" w:rsidR="00AB4CD6" w:rsidRDefault="00AB4CD6" w:rsidP="00AB4CD6">
            <w:pPr>
              <w:jc w:val="both"/>
              <w:rPr>
                <w:rFonts w:ascii="Calibri" w:hAnsi="Calibri"/>
                <w:bCs/>
                <w:sz w:val="18"/>
                <w:szCs w:val="18"/>
              </w:rPr>
            </w:pPr>
            <w:r>
              <w:rPr>
                <w:rFonts w:ascii="Calibri" w:hAnsi="Calibri"/>
                <w:bCs/>
                <w:sz w:val="18"/>
                <w:szCs w:val="18"/>
              </w:rPr>
              <w:t>Carry out work to Copper Beech Tree – Brompton Grange River Lane DL10 &amp;HH</w:t>
            </w:r>
          </w:p>
        </w:tc>
        <w:tc>
          <w:tcPr>
            <w:tcW w:w="2524" w:type="dxa"/>
          </w:tcPr>
          <w:p w14:paraId="138A21FF" w14:textId="4D5135F3" w:rsidR="00AB4CD6" w:rsidRDefault="00AB4CD6" w:rsidP="00AB4CD6">
            <w:pPr>
              <w:jc w:val="center"/>
              <w:rPr>
                <w:rFonts w:cstheme="minorHAnsi"/>
                <w:sz w:val="18"/>
                <w:szCs w:val="18"/>
              </w:rPr>
            </w:pPr>
            <w:r>
              <w:rPr>
                <w:rFonts w:cstheme="minorHAnsi"/>
                <w:sz w:val="18"/>
                <w:szCs w:val="18"/>
              </w:rPr>
              <w:t>Refused</w:t>
            </w:r>
          </w:p>
        </w:tc>
      </w:tr>
      <w:tr w:rsidR="00AB4CD6" w:rsidRPr="002064D9" w14:paraId="5A7D2346" w14:textId="77777777" w:rsidTr="00661BF1">
        <w:tc>
          <w:tcPr>
            <w:tcW w:w="627" w:type="dxa"/>
          </w:tcPr>
          <w:p w14:paraId="32B60DC8" w14:textId="77777777" w:rsidR="00AB4CD6" w:rsidRDefault="00AB4CD6" w:rsidP="00AB4CD6">
            <w:pPr>
              <w:jc w:val="both"/>
              <w:rPr>
                <w:rFonts w:cstheme="minorHAnsi"/>
                <w:sz w:val="18"/>
                <w:szCs w:val="18"/>
              </w:rPr>
            </w:pPr>
          </w:p>
        </w:tc>
        <w:tc>
          <w:tcPr>
            <w:tcW w:w="2372" w:type="dxa"/>
          </w:tcPr>
          <w:p w14:paraId="0D3B703A" w14:textId="77777777" w:rsidR="00AB4CD6" w:rsidRDefault="00AB4CD6" w:rsidP="00AB4CD6">
            <w:pPr>
              <w:jc w:val="both"/>
              <w:rPr>
                <w:rFonts w:ascii="Calibri" w:hAnsi="Calibri"/>
                <w:bCs/>
                <w:sz w:val="18"/>
                <w:szCs w:val="18"/>
              </w:rPr>
            </w:pPr>
          </w:p>
        </w:tc>
        <w:tc>
          <w:tcPr>
            <w:tcW w:w="3686" w:type="dxa"/>
          </w:tcPr>
          <w:p w14:paraId="3C4D07E2" w14:textId="77777777" w:rsidR="00AB4CD6" w:rsidRDefault="00AB4CD6" w:rsidP="00AB4CD6">
            <w:pPr>
              <w:jc w:val="both"/>
              <w:rPr>
                <w:rFonts w:ascii="Calibri" w:hAnsi="Calibri"/>
                <w:bCs/>
                <w:sz w:val="18"/>
                <w:szCs w:val="18"/>
              </w:rPr>
            </w:pPr>
          </w:p>
        </w:tc>
        <w:tc>
          <w:tcPr>
            <w:tcW w:w="2524" w:type="dxa"/>
          </w:tcPr>
          <w:p w14:paraId="72344662" w14:textId="77777777" w:rsidR="00AB4CD6" w:rsidRDefault="00AB4CD6" w:rsidP="00AB4CD6">
            <w:pPr>
              <w:jc w:val="center"/>
              <w:rPr>
                <w:rFonts w:cstheme="minorHAnsi"/>
                <w:sz w:val="18"/>
                <w:szCs w:val="18"/>
              </w:rPr>
            </w:pP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1A06D6F1" w14:textId="77777777" w:rsidR="00820AC6" w:rsidRDefault="00820AC6" w:rsidP="00DF6775">
      <w:pPr>
        <w:rPr>
          <w:rFonts w:ascii="Calibri" w:hAnsi="Calibri"/>
          <w:b/>
          <w:bCs/>
          <w:sz w:val="22"/>
          <w:szCs w:val="22"/>
        </w:rPr>
      </w:pPr>
    </w:p>
    <w:p w14:paraId="31184A25" w14:textId="77777777" w:rsidR="00CA0729" w:rsidRDefault="00CA0729" w:rsidP="00DF6775">
      <w:pPr>
        <w:rPr>
          <w:rFonts w:ascii="Calibri" w:hAnsi="Calibri"/>
          <w:b/>
          <w:bCs/>
          <w:sz w:val="22"/>
          <w:szCs w:val="22"/>
        </w:rPr>
      </w:pPr>
    </w:p>
    <w:p w14:paraId="1FA11D81" w14:textId="35F2C6A6"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6D2E41">
        <w:rPr>
          <w:rFonts w:ascii="Calibri" w:hAnsi="Calibri"/>
          <w:sz w:val="22"/>
          <w:szCs w:val="22"/>
        </w:rPr>
        <w:t>8 December</w:t>
      </w:r>
      <w:r w:rsidR="00464E41">
        <w:rPr>
          <w:rFonts w:ascii="Calibri" w:hAnsi="Calibri"/>
          <w:sz w:val="22"/>
          <w:szCs w:val="22"/>
        </w:rPr>
        <w:t xml:space="preserve"> 2022</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31C5"/>
    <w:rsid w:val="000036BD"/>
    <w:rsid w:val="00004F82"/>
    <w:rsid w:val="000056B8"/>
    <w:rsid w:val="00010301"/>
    <w:rsid w:val="00010C3F"/>
    <w:rsid w:val="000130CE"/>
    <w:rsid w:val="000162D9"/>
    <w:rsid w:val="0001719A"/>
    <w:rsid w:val="00017EEF"/>
    <w:rsid w:val="00020BE5"/>
    <w:rsid w:val="00021A41"/>
    <w:rsid w:val="00022F79"/>
    <w:rsid w:val="000238C6"/>
    <w:rsid w:val="00026CFA"/>
    <w:rsid w:val="00030312"/>
    <w:rsid w:val="000305A5"/>
    <w:rsid w:val="000319C4"/>
    <w:rsid w:val="000354C6"/>
    <w:rsid w:val="000427F8"/>
    <w:rsid w:val="00056D50"/>
    <w:rsid w:val="00057BCB"/>
    <w:rsid w:val="00057E44"/>
    <w:rsid w:val="00057E8B"/>
    <w:rsid w:val="00064A33"/>
    <w:rsid w:val="00072CA5"/>
    <w:rsid w:val="00075C4E"/>
    <w:rsid w:val="0008034C"/>
    <w:rsid w:val="00082685"/>
    <w:rsid w:val="00092EDB"/>
    <w:rsid w:val="000971E2"/>
    <w:rsid w:val="000A42B9"/>
    <w:rsid w:val="000A4597"/>
    <w:rsid w:val="000A4993"/>
    <w:rsid w:val="000B04D9"/>
    <w:rsid w:val="000B3145"/>
    <w:rsid w:val="000B654F"/>
    <w:rsid w:val="000C139E"/>
    <w:rsid w:val="000C1FDA"/>
    <w:rsid w:val="000C3F3B"/>
    <w:rsid w:val="000C44E7"/>
    <w:rsid w:val="000E55A9"/>
    <w:rsid w:val="000E5A94"/>
    <w:rsid w:val="000E611E"/>
    <w:rsid w:val="000E751E"/>
    <w:rsid w:val="000F24CB"/>
    <w:rsid w:val="000F2F71"/>
    <w:rsid w:val="000F49C7"/>
    <w:rsid w:val="00101301"/>
    <w:rsid w:val="00102CAB"/>
    <w:rsid w:val="001035A2"/>
    <w:rsid w:val="00112129"/>
    <w:rsid w:val="00113872"/>
    <w:rsid w:val="00114F59"/>
    <w:rsid w:val="001179D2"/>
    <w:rsid w:val="00120DBB"/>
    <w:rsid w:val="00121170"/>
    <w:rsid w:val="00123727"/>
    <w:rsid w:val="00125679"/>
    <w:rsid w:val="00126364"/>
    <w:rsid w:val="00133364"/>
    <w:rsid w:val="00142079"/>
    <w:rsid w:val="00146AEB"/>
    <w:rsid w:val="0015321A"/>
    <w:rsid w:val="00154430"/>
    <w:rsid w:val="001574EE"/>
    <w:rsid w:val="00170D93"/>
    <w:rsid w:val="00172900"/>
    <w:rsid w:val="00174874"/>
    <w:rsid w:val="001767B0"/>
    <w:rsid w:val="001775A5"/>
    <w:rsid w:val="001779C5"/>
    <w:rsid w:val="00182461"/>
    <w:rsid w:val="00182587"/>
    <w:rsid w:val="00194943"/>
    <w:rsid w:val="00196422"/>
    <w:rsid w:val="001A0E08"/>
    <w:rsid w:val="001A3976"/>
    <w:rsid w:val="001A5771"/>
    <w:rsid w:val="001A5CF2"/>
    <w:rsid w:val="001B1185"/>
    <w:rsid w:val="001B12E6"/>
    <w:rsid w:val="001B4565"/>
    <w:rsid w:val="001B53A4"/>
    <w:rsid w:val="001B5735"/>
    <w:rsid w:val="001B5875"/>
    <w:rsid w:val="001C12CC"/>
    <w:rsid w:val="001C4795"/>
    <w:rsid w:val="001C7AF2"/>
    <w:rsid w:val="001E0DAA"/>
    <w:rsid w:val="001E57C6"/>
    <w:rsid w:val="001E671B"/>
    <w:rsid w:val="001E7D48"/>
    <w:rsid w:val="001F2C1F"/>
    <w:rsid w:val="001F31FB"/>
    <w:rsid w:val="001F58B3"/>
    <w:rsid w:val="001F60E6"/>
    <w:rsid w:val="002002F5"/>
    <w:rsid w:val="00201726"/>
    <w:rsid w:val="00201A75"/>
    <w:rsid w:val="002064D9"/>
    <w:rsid w:val="002122C3"/>
    <w:rsid w:val="00212316"/>
    <w:rsid w:val="002123FF"/>
    <w:rsid w:val="00213FF7"/>
    <w:rsid w:val="00217A0C"/>
    <w:rsid w:val="0022101D"/>
    <w:rsid w:val="0022453F"/>
    <w:rsid w:val="00233A7E"/>
    <w:rsid w:val="00234DA4"/>
    <w:rsid w:val="00236C88"/>
    <w:rsid w:val="00243C30"/>
    <w:rsid w:val="00245552"/>
    <w:rsid w:val="00255982"/>
    <w:rsid w:val="0025685F"/>
    <w:rsid w:val="00260FE8"/>
    <w:rsid w:val="00264911"/>
    <w:rsid w:val="002669CC"/>
    <w:rsid w:val="00274B38"/>
    <w:rsid w:val="00283EA7"/>
    <w:rsid w:val="0029278D"/>
    <w:rsid w:val="0029652F"/>
    <w:rsid w:val="00296961"/>
    <w:rsid w:val="00296B5A"/>
    <w:rsid w:val="002A597E"/>
    <w:rsid w:val="002B1C71"/>
    <w:rsid w:val="002C1DED"/>
    <w:rsid w:val="002C3736"/>
    <w:rsid w:val="002C63A7"/>
    <w:rsid w:val="002D4805"/>
    <w:rsid w:val="002E11C9"/>
    <w:rsid w:val="002E47F1"/>
    <w:rsid w:val="002F414F"/>
    <w:rsid w:val="002F593F"/>
    <w:rsid w:val="002F6138"/>
    <w:rsid w:val="002F7A54"/>
    <w:rsid w:val="00304A1B"/>
    <w:rsid w:val="00305F6D"/>
    <w:rsid w:val="00307A07"/>
    <w:rsid w:val="00314536"/>
    <w:rsid w:val="00316331"/>
    <w:rsid w:val="0032435D"/>
    <w:rsid w:val="0032612F"/>
    <w:rsid w:val="00326C3E"/>
    <w:rsid w:val="00331899"/>
    <w:rsid w:val="00332DA6"/>
    <w:rsid w:val="0033303A"/>
    <w:rsid w:val="003339BE"/>
    <w:rsid w:val="00334407"/>
    <w:rsid w:val="003370E1"/>
    <w:rsid w:val="0034008E"/>
    <w:rsid w:val="003404D7"/>
    <w:rsid w:val="003439B4"/>
    <w:rsid w:val="00350290"/>
    <w:rsid w:val="0036065F"/>
    <w:rsid w:val="00360B88"/>
    <w:rsid w:val="00362A4A"/>
    <w:rsid w:val="003642F9"/>
    <w:rsid w:val="00365415"/>
    <w:rsid w:val="003655FB"/>
    <w:rsid w:val="00377CA2"/>
    <w:rsid w:val="00377F22"/>
    <w:rsid w:val="00380817"/>
    <w:rsid w:val="00382764"/>
    <w:rsid w:val="0038377A"/>
    <w:rsid w:val="003837CD"/>
    <w:rsid w:val="00383AA9"/>
    <w:rsid w:val="00387443"/>
    <w:rsid w:val="003A0C37"/>
    <w:rsid w:val="003A1D83"/>
    <w:rsid w:val="003A2B3B"/>
    <w:rsid w:val="003A374A"/>
    <w:rsid w:val="003A59C8"/>
    <w:rsid w:val="003A6237"/>
    <w:rsid w:val="003A79D1"/>
    <w:rsid w:val="003B71D9"/>
    <w:rsid w:val="003C0971"/>
    <w:rsid w:val="003C2792"/>
    <w:rsid w:val="003D0676"/>
    <w:rsid w:val="003D0728"/>
    <w:rsid w:val="003D08C3"/>
    <w:rsid w:val="003D3BBA"/>
    <w:rsid w:val="003D4A35"/>
    <w:rsid w:val="003D7FF4"/>
    <w:rsid w:val="003E1480"/>
    <w:rsid w:val="003E2311"/>
    <w:rsid w:val="003E28FB"/>
    <w:rsid w:val="003E71AB"/>
    <w:rsid w:val="003F59A3"/>
    <w:rsid w:val="003F68EA"/>
    <w:rsid w:val="00400FE6"/>
    <w:rsid w:val="00401ACF"/>
    <w:rsid w:val="0040368A"/>
    <w:rsid w:val="00405BE2"/>
    <w:rsid w:val="00407220"/>
    <w:rsid w:val="0041127E"/>
    <w:rsid w:val="00413551"/>
    <w:rsid w:val="0042214D"/>
    <w:rsid w:val="004246F9"/>
    <w:rsid w:val="00431A0E"/>
    <w:rsid w:val="00450767"/>
    <w:rsid w:val="00462DD4"/>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4FAE"/>
    <w:rsid w:val="004B5910"/>
    <w:rsid w:val="004B6073"/>
    <w:rsid w:val="004B691B"/>
    <w:rsid w:val="004B6B02"/>
    <w:rsid w:val="004B757A"/>
    <w:rsid w:val="004C1077"/>
    <w:rsid w:val="004C1720"/>
    <w:rsid w:val="004C1BF7"/>
    <w:rsid w:val="004C2526"/>
    <w:rsid w:val="004C258B"/>
    <w:rsid w:val="004C46A6"/>
    <w:rsid w:val="004C4B90"/>
    <w:rsid w:val="004C7437"/>
    <w:rsid w:val="004C7D1A"/>
    <w:rsid w:val="004D163A"/>
    <w:rsid w:val="004D67F6"/>
    <w:rsid w:val="004E042F"/>
    <w:rsid w:val="004E3E73"/>
    <w:rsid w:val="004E6026"/>
    <w:rsid w:val="004F447F"/>
    <w:rsid w:val="005138D7"/>
    <w:rsid w:val="00521CF7"/>
    <w:rsid w:val="00526326"/>
    <w:rsid w:val="005263DF"/>
    <w:rsid w:val="005275AA"/>
    <w:rsid w:val="00533A76"/>
    <w:rsid w:val="00541DF3"/>
    <w:rsid w:val="0054683B"/>
    <w:rsid w:val="00546BDE"/>
    <w:rsid w:val="00550D83"/>
    <w:rsid w:val="00554188"/>
    <w:rsid w:val="00554B1A"/>
    <w:rsid w:val="0055753B"/>
    <w:rsid w:val="00560B49"/>
    <w:rsid w:val="0056633C"/>
    <w:rsid w:val="00572589"/>
    <w:rsid w:val="00572E3E"/>
    <w:rsid w:val="005822A9"/>
    <w:rsid w:val="00585654"/>
    <w:rsid w:val="0058568A"/>
    <w:rsid w:val="0059553F"/>
    <w:rsid w:val="005955FD"/>
    <w:rsid w:val="005A07B8"/>
    <w:rsid w:val="005A0D54"/>
    <w:rsid w:val="005A36CE"/>
    <w:rsid w:val="005A711A"/>
    <w:rsid w:val="005B096E"/>
    <w:rsid w:val="005B3146"/>
    <w:rsid w:val="005C2898"/>
    <w:rsid w:val="005D6CEC"/>
    <w:rsid w:val="005E3157"/>
    <w:rsid w:val="005E37A1"/>
    <w:rsid w:val="005E3D1E"/>
    <w:rsid w:val="005F06CB"/>
    <w:rsid w:val="005F16A8"/>
    <w:rsid w:val="005F2C14"/>
    <w:rsid w:val="005F3AF6"/>
    <w:rsid w:val="00600C4D"/>
    <w:rsid w:val="00602792"/>
    <w:rsid w:val="00602CA1"/>
    <w:rsid w:val="0060629D"/>
    <w:rsid w:val="00620B08"/>
    <w:rsid w:val="006212E0"/>
    <w:rsid w:val="00621C06"/>
    <w:rsid w:val="00626464"/>
    <w:rsid w:val="00626F8F"/>
    <w:rsid w:val="00631E0E"/>
    <w:rsid w:val="006362C5"/>
    <w:rsid w:val="00636E84"/>
    <w:rsid w:val="006453FB"/>
    <w:rsid w:val="00645A38"/>
    <w:rsid w:val="00645AB9"/>
    <w:rsid w:val="00645B04"/>
    <w:rsid w:val="006478CB"/>
    <w:rsid w:val="006504C8"/>
    <w:rsid w:val="00652B84"/>
    <w:rsid w:val="006538A5"/>
    <w:rsid w:val="00661BF1"/>
    <w:rsid w:val="00661C57"/>
    <w:rsid w:val="00664FD7"/>
    <w:rsid w:val="00673588"/>
    <w:rsid w:val="006944FC"/>
    <w:rsid w:val="00695586"/>
    <w:rsid w:val="006A4D48"/>
    <w:rsid w:val="006B1159"/>
    <w:rsid w:val="006B1F8F"/>
    <w:rsid w:val="006B3349"/>
    <w:rsid w:val="006B7339"/>
    <w:rsid w:val="006B7D9D"/>
    <w:rsid w:val="006C04D9"/>
    <w:rsid w:val="006C1420"/>
    <w:rsid w:val="006C1E83"/>
    <w:rsid w:val="006C24A4"/>
    <w:rsid w:val="006C5406"/>
    <w:rsid w:val="006C6C75"/>
    <w:rsid w:val="006D0605"/>
    <w:rsid w:val="006D2E41"/>
    <w:rsid w:val="006D4943"/>
    <w:rsid w:val="006D5E9D"/>
    <w:rsid w:val="006E080D"/>
    <w:rsid w:val="006E53A6"/>
    <w:rsid w:val="006E79CC"/>
    <w:rsid w:val="006F1F4E"/>
    <w:rsid w:val="006F4652"/>
    <w:rsid w:val="007012C0"/>
    <w:rsid w:val="00701CCB"/>
    <w:rsid w:val="00704086"/>
    <w:rsid w:val="00711DB2"/>
    <w:rsid w:val="00715398"/>
    <w:rsid w:val="00716CF2"/>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362B"/>
    <w:rsid w:val="007958C0"/>
    <w:rsid w:val="007A1A94"/>
    <w:rsid w:val="007A623B"/>
    <w:rsid w:val="007A7404"/>
    <w:rsid w:val="007B277B"/>
    <w:rsid w:val="007C65A7"/>
    <w:rsid w:val="007C7EC4"/>
    <w:rsid w:val="007F1FBD"/>
    <w:rsid w:val="007F4336"/>
    <w:rsid w:val="007F780A"/>
    <w:rsid w:val="007F79C7"/>
    <w:rsid w:val="00800728"/>
    <w:rsid w:val="00810BFF"/>
    <w:rsid w:val="00820AC6"/>
    <w:rsid w:val="00824F73"/>
    <w:rsid w:val="00826301"/>
    <w:rsid w:val="008336D1"/>
    <w:rsid w:val="008337D8"/>
    <w:rsid w:val="00840529"/>
    <w:rsid w:val="00840873"/>
    <w:rsid w:val="008428E6"/>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85585"/>
    <w:rsid w:val="00895199"/>
    <w:rsid w:val="008956A8"/>
    <w:rsid w:val="00896121"/>
    <w:rsid w:val="0089617F"/>
    <w:rsid w:val="008A2CF1"/>
    <w:rsid w:val="008B1FD7"/>
    <w:rsid w:val="008B5356"/>
    <w:rsid w:val="008C3641"/>
    <w:rsid w:val="008C6972"/>
    <w:rsid w:val="008C6B53"/>
    <w:rsid w:val="008D28C9"/>
    <w:rsid w:val="008D664A"/>
    <w:rsid w:val="008E0A27"/>
    <w:rsid w:val="008E6028"/>
    <w:rsid w:val="008E6835"/>
    <w:rsid w:val="008F7F7C"/>
    <w:rsid w:val="00902D47"/>
    <w:rsid w:val="00905184"/>
    <w:rsid w:val="0091497B"/>
    <w:rsid w:val="009155C4"/>
    <w:rsid w:val="00922E80"/>
    <w:rsid w:val="00926E3B"/>
    <w:rsid w:val="009353BE"/>
    <w:rsid w:val="00935A24"/>
    <w:rsid w:val="0093724B"/>
    <w:rsid w:val="009414A9"/>
    <w:rsid w:val="0094231B"/>
    <w:rsid w:val="00942AE6"/>
    <w:rsid w:val="00942B00"/>
    <w:rsid w:val="00947D9F"/>
    <w:rsid w:val="00950589"/>
    <w:rsid w:val="00950E82"/>
    <w:rsid w:val="0095174F"/>
    <w:rsid w:val="0095420E"/>
    <w:rsid w:val="00960C64"/>
    <w:rsid w:val="00966405"/>
    <w:rsid w:val="00972636"/>
    <w:rsid w:val="00987D68"/>
    <w:rsid w:val="00990F7E"/>
    <w:rsid w:val="00991A05"/>
    <w:rsid w:val="0099634F"/>
    <w:rsid w:val="009973B8"/>
    <w:rsid w:val="009A06F8"/>
    <w:rsid w:val="009A0E0A"/>
    <w:rsid w:val="009A6096"/>
    <w:rsid w:val="009B1352"/>
    <w:rsid w:val="009B75BF"/>
    <w:rsid w:val="009C321B"/>
    <w:rsid w:val="009D1A55"/>
    <w:rsid w:val="009D5581"/>
    <w:rsid w:val="009E066F"/>
    <w:rsid w:val="009E1526"/>
    <w:rsid w:val="009F1F37"/>
    <w:rsid w:val="00A051DE"/>
    <w:rsid w:val="00A10BB0"/>
    <w:rsid w:val="00A15EA0"/>
    <w:rsid w:val="00A1622A"/>
    <w:rsid w:val="00A20797"/>
    <w:rsid w:val="00A2147D"/>
    <w:rsid w:val="00A23042"/>
    <w:rsid w:val="00A23671"/>
    <w:rsid w:val="00A27EE8"/>
    <w:rsid w:val="00A315D4"/>
    <w:rsid w:val="00A316BF"/>
    <w:rsid w:val="00A330DF"/>
    <w:rsid w:val="00A36FED"/>
    <w:rsid w:val="00A415D7"/>
    <w:rsid w:val="00A51B96"/>
    <w:rsid w:val="00A51C94"/>
    <w:rsid w:val="00A52596"/>
    <w:rsid w:val="00A55D23"/>
    <w:rsid w:val="00A55DEA"/>
    <w:rsid w:val="00A6021C"/>
    <w:rsid w:val="00A60BCD"/>
    <w:rsid w:val="00A63273"/>
    <w:rsid w:val="00A70AA6"/>
    <w:rsid w:val="00A73E94"/>
    <w:rsid w:val="00A74910"/>
    <w:rsid w:val="00A75011"/>
    <w:rsid w:val="00A752D1"/>
    <w:rsid w:val="00A76C8E"/>
    <w:rsid w:val="00A80C68"/>
    <w:rsid w:val="00A8520F"/>
    <w:rsid w:val="00A85782"/>
    <w:rsid w:val="00A85DA7"/>
    <w:rsid w:val="00A865DC"/>
    <w:rsid w:val="00A87B08"/>
    <w:rsid w:val="00A90C08"/>
    <w:rsid w:val="00A94E84"/>
    <w:rsid w:val="00A97181"/>
    <w:rsid w:val="00AA64EE"/>
    <w:rsid w:val="00AB3EED"/>
    <w:rsid w:val="00AB4CD6"/>
    <w:rsid w:val="00AB5231"/>
    <w:rsid w:val="00AD016B"/>
    <w:rsid w:val="00AD0D33"/>
    <w:rsid w:val="00AD779F"/>
    <w:rsid w:val="00AE1BE3"/>
    <w:rsid w:val="00AE3B04"/>
    <w:rsid w:val="00AE3F6C"/>
    <w:rsid w:val="00AE4796"/>
    <w:rsid w:val="00B03DE1"/>
    <w:rsid w:val="00B052DF"/>
    <w:rsid w:val="00B128CD"/>
    <w:rsid w:val="00B15306"/>
    <w:rsid w:val="00B17AB8"/>
    <w:rsid w:val="00B201DD"/>
    <w:rsid w:val="00B308B9"/>
    <w:rsid w:val="00B318D8"/>
    <w:rsid w:val="00B51320"/>
    <w:rsid w:val="00B56088"/>
    <w:rsid w:val="00B637FD"/>
    <w:rsid w:val="00B63F13"/>
    <w:rsid w:val="00B67CD6"/>
    <w:rsid w:val="00B67DA5"/>
    <w:rsid w:val="00B737C6"/>
    <w:rsid w:val="00B747F7"/>
    <w:rsid w:val="00B7635B"/>
    <w:rsid w:val="00B76463"/>
    <w:rsid w:val="00B809B4"/>
    <w:rsid w:val="00B92C87"/>
    <w:rsid w:val="00BA18BB"/>
    <w:rsid w:val="00BA7194"/>
    <w:rsid w:val="00BA7B0B"/>
    <w:rsid w:val="00BB3211"/>
    <w:rsid w:val="00BB58F1"/>
    <w:rsid w:val="00BB6F2F"/>
    <w:rsid w:val="00BC37F9"/>
    <w:rsid w:val="00BF1C95"/>
    <w:rsid w:val="00BF7E9B"/>
    <w:rsid w:val="00C0029E"/>
    <w:rsid w:val="00C016D5"/>
    <w:rsid w:val="00C01E5A"/>
    <w:rsid w:val="00C02A6C"/>
    <w:rsid w:val="00C05883"/>
    <w:rsid w:val="00C138FB"/>
    <w:rsid w:val="00C16382"/>
    <w:rsid w:val="00C224E4"/>
    <w:rsid w:val="00C2537E"/>
    <w:rsid w:val="00C26BBD"/>
    <w:rsid w:val="00C32468"/>
    <w:rsid w:val="00C326D6"/>
    <w:rsid w:val="00C335BE"/>
    <w:rsid w:val="00C34224"/>
    <w:rsid w:val="00C34FDC"/>
    <w:rsid w:val="00C40038"/>
    <w:rsid w:val="00C408CF"/>
    <w:rsid w:val="00C41B39"/>
    <w:rsid w:val="00C474D6"/>
    <w:rsid w:val="00C53745"/>
    <w:rsid w:val="00C552A9"/>
    <w:rsid w:val="00C63589"/>
    <w:rsid w:val="00C7140A"/>
    <w:rsid w:val="00C75AC2"/>
    <w:rsid w:val="00C91F1D"/>
    <w:rsid w:val="00C95132"/>
    <w:rsid w:val="00C96C84"/>
    <w:rsid w:val="00CA0729"/>
    <w:rsid w:val="00CA2C27"/>
    <w:rsid w:val="00CA4EF5"/>
    <w:rsid w:val="00CB16E3"/>
    <w:rsid w:val="00CB254C"/>
    <w:rsid w:val="00CB4611"/>
    <w:rsid w:val="00CC3E60"/>
    <w:rsid w:val="00CC729B"/>
    <w:rsid w:val="00CD3BAA"/>
    <w:rsid w:val="00CD48E5"/>
    <w:rsid w:val="00CD5D97"/>
    <w:rsid w:val="00CD697C"/>
    <w:rsid w:val="00CD79A1"/>
    <w:rsid w:val="00CE0E41"/>
    <w:rsid w:val="00CE2BFE"/>
    <w:rsid w:val="00CE3DC3"/>
    <w:rsid w:val="00CE63AF"/>
    <w:rsid w:val="00CE75D8"/>
    <w:rsid w:val="00CF233C"/>
    <w:rsid w:val="00CF3042"/>
    <w:rsid w:val="00CF4DAA"/>
    <w:rsid w:val="00CF64B8"/>
    <w:rsid w:val="00CF6D55"/>
    <w:rsid w:val="00CF74F2"/>
    <w:rsid w:val="00D02943"/>
    <w:rsid w:val="00D1343D"/>
    <w:rsid w:val="00D13AAC"/>
    <w:rsid w:val="00D13EFC"/>
    <w:rsid w:val="00D149D2"/>
    <w:rsid w:val="00D14A5C"/>
    <w:rsid w:val="00D21413"/>
    <w:rsid w:val="00D2512B"/>
    <w:rsid w:val="00D25634"/>
    <w:rsid w:val="00D26413"/>
    <w:rsid w:val="00D27BC6"/>
    <w:rsid w:val="00D30E57"/>
    <w:rsid w:val="00D3166A"/>
    <w:rsid w:val="00D33A25"/>
    <w:rsid w:val="00D44216"/>
    <w:rsid w:val="00D46B9A"/>
    <w:rsid w:val="00D5521F"/>
    <w:rsid w:val="00D55EC6"/>
    <w:rsid w:val="00D6087C"/>
    <w:rsid w:val="00D66A38"/>
    <w:rsid w:val="00D67F25"/>
    <w:rsid w:val="00D70400"/>
    <w:rsid w:val="00D74FBD"/>
    <w:rsid w:val="00D919D7"/>
    <w:rsid w:val="00D93EB8"/>
    <w:rsid w:val="00D940F7"/>
    <w:rsid w:val="00D954DC"/>
    <w:rsid w:val="00D97153"/>
    <w:rsid w:val="00DA5B2E"/>
    <w:rsid w:val="00DB1324"/>
    <w:rsid w:val="00DB1C2B"/>
    <w:rsid w:val="00DB4619"/>
    <w:rsid w:val="00DC3999"/>
    <w:rsid w:val="00DC784C"/>
    <w:rsid w:val="00DD0883"/>
    <w:rsid w:val="00DD54F0"/>
    <w:rsid w:val="00DE1DCF"/>
    <w:rsid w:val="00DF0B35"/>
    <w:rsid w:val="00DF1C10"/>
    <w:rsid w:val="00DF27CB"/>
    <w:rsid w:val="00DF36CC"/>
    <w:rsid w:val="00DF58ED"/>
    <w:rsid w:val="00DF6775"/>
    <w:rsid w:val="00DF7303"/>
    <w:rsid w:val="00E0246E"/>
    <w:rsid w:val="00E04874"/>
    <w:rsid w:val="00E10DE4"/>
    <w:rsid w:val="00E16307"/>
    <w:rsid w:val="00E30285"/>
    <w:rsid w:val="00E30EEE"/>
    <w:rsid w:val="00E31954"/>
    <w:rsid w:val="00E32054"/>
    <w:rsid w:val="00E33218"/>
    <w:rsid w:val="00E33EE6"/>
    <w:rsid w:val="00E34A6A"/>
    <w:rsid w:val="00E43D44"/>
    <w:rsid w:val="00E4633E"/>
    <w:rsid w:val="00E53001"/>
    <w:rsid w:val="00E5343E"/>
    <w:rsid w:val="00E53B46"/>
    <w:rsid w:val="00E64E28"/>
    <w:rsid w:val="00E6743A"/>
    <w:rsid w:val="00E73789"/>
    <w:rsid w:val="00E73F74"/>
    <w:rsid w:val="00E8062A"/>
    <w:rsid w:val="00E84987"/>
    <w:rsid w:val="00E86B7D"/>
    <w:rsid w:val="00E902F9"/>
    <w:rsid w:val="00E95776"/>
    <w:rsid w:val="00EA5EB5"/>
    <w:rsid w:val="00EA72F5"/>
    <w:rsid w:val="00EB60DD"/>
    <w:rsid w:val="00EB61FD"/>
    <w:rsid w:val="00EB6DC4"/>
    <w:rsid w:val="00EB7466"/>
    <w:rsid w:val="00EC2626"/>
    <w:rsid w:val="00EC6141"/>
    <w:rsid w:val="00EE121B"/>
    <w:rsid w:val="00EE407B"/>
    <w:rsid w:val="00EF0F09"/>
    <w:rsid w:val="00EF4050"/>
    <w:rsid w:val="00EF41D6"/>
    <w:rsid w:val="00EF4465"/>
    <w:rsid w:val="00EF4769"/>
    <w:rsid w:val="00EF7077"/>
    <w:rsid w:val="00F019C9"/>
    <w:rsid w:val="00F0594B"/>
    <w:rsid w:val="00F10E61"/>
    <w:rsid w:val="00F11C3F"/>
    <w:rsid w:val="00F17BAA"/>
    <w:rsid w:val="00F36CD3"/>
    <w:rsid w:val="00F40BBD"/>
    <w:rsid w:val="00F41429"/>
    <w:rsid w:val="00F42C06"/>
    <w:rsid w:val="00F448AE"/>
    <w:rsid w:val="00F4547E"/>
    <w:rsid w:val="00F46BC8"/>
    <w:rsid w:val="00F47856"/>
    <w:rsid w:val="00F50E23"/>
    <w:rsid w:val="00F5169B"/>
    <w:rsid w:val="00F53D96"/>
    <w:rsid w:val="00F6322B"/>
    <w:rsid w:val="00F64D11"/>
    <w:rsid w:val="00F70900"/>
    <w:rsid w:val="00F92B42"/>
    <w:rsid w:val="00F93FA6"/>
    <w:rsid w:val="00F95626"/>
    <w:rsid w:val="00FA684E"/>
    <w:rsid w:val="00FA7534"/>
    <w:rsid w:val="00FB4AB0"/>
    <w:rsid w:val="00FB7AB8"/>
    <w:rsid w:val="00FC2C53"/>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02401835">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28236066">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625431147">
      <w:bodyDiv w:val="1"/>
      <w:marLeft w:val="0"/>
      <w:marRight w:val="0"/>
      <w:marTop w:val="0"/>
      <w:marBottom w:val="0"/>
      <w:divBdr>
        <w:top w:val="none" w:sz="0" w:space="0" w:color="auto"/>
        <w:left w:val="none" w:sz="0" w:space="0" w:color="auto"/>
        <w:bottom w:val="none" w:sz="0" w:space="0" w:color="auto"/>
        <w:right w:val="none" w:sz="0" w:space="0" w:color="auto"/>
      </w:divBdr>
    </w:div>
    <w:div w:id="66474365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58392890">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324996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753623570">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89</TotalTime>
  <Pages>3</Pages>
  <Words>811</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23</cp:revision>
  <cp:lastPrinted>2021-11-24T21:32:00Z</cp:lastPrinted>
  <dcterms:created xsi:type="dcterms:W3CDTF">2022-08-22T09:57:00Z</dcterms:created>
  <dcterms:modified xsi:type="dcterms:W3CDTF">2022-10-21T09:17:00Z</dcterms:modified>
</cp:coreProperties>
</file>